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3C41" w14:textId="77777777" w:rsidR="00A17132" w:rsidRPr="00F33BD7" w:rsidRDefault="00A17132" w:rsidP="00A17132">
      <w:pPr>
        <w:spacing w:after="0" w:line="240" w:lineRule="auto"/>
        <w:rPr>
          <w:rFonts w:asciiTheme="majorHAnsi" w:hAnsiTheme="majorHAnsi" w:cstheme="majorHAnsi"/>
          <w:b/>
          <w:sz w:val="32"/>
          <w:szCs w:val="32"/>
        </w:rPr>
      </w:pPr>
      <w:r w:rsidRPr="00F33BD7">
        <w:rPr>
          <w:rFonts w:asciiTheme="majorHAnsi" w:hAnsiTheme="majorHAnsi" w:cstheme="majorHAnsi"/>
          <w:b/>
          <w:sz w:val="32"/>
          <w:szCs w:val="32"/>
        </w:rPr>
        <w:t>Section 3: PROJECT NARRATIVE</w:t>
      </w:r>
    </w:p>
    <w:p w14:paraId="3A157789" w14:textId="77777777" w:rsidR="00A17132" w:rsidRPr="00F33BD7" w:rsidRDefault="00A17132" w:rsidP="00A17132">
      <w:pPr>
        <w:spacing w:after="0" w:line="240" w:lineRule="auto"/>
        <w:rPr>
          <w:rFonts w:asciiTheme="majorHAnsi" w:hAnsiTheme="majorHAnsi" w:cstheme="majorHAnsi"/>
          <w:b/>
        </w:rPr>
      </w:pPr>
    </w:p>
    <w:p w14:paraId="6497883A" w14:textId="1934E71E" w:rsidR="00A17132" w:rsidRDefault="00A17132" w:rsidP="00A17132">
      <w:pPr>
        <w:spacing w:after="0" w:line="240" w:lineRule="auto"/>
        <w:rPr>
          <w:rFonts w:asciiTheme="majorHAnsi" w:hAnsiTheme="majorHAnsi" w:cstheme="majorHAnsi"/>
          <w:b/>
          <w:sz w:val="23"/>
          <w:szCs w:val="23"/>
        </w:rPr>
      </w:pPr>
      <w:r w:rsidRPr="00F33BD7">
        <w:rPr>
          <w:rFonts w:asciiTheme="majorHAnsi" w:hAnsiTheme="majorHAnsi" w:cstheme="majorHAnsi"/>
          <w:b/>
          <w:sz w:val="23"/>
          <w:szCs w:val="23"/>
        </w:rPr>
        <w:t>1.  Goals and Strategies</w:t>
      </w:r>
    </w:p>
    <w:p w14:paraId="1D932252" w14:textId="6B11CA1D" w:rsidR="00A25B08" w:rsidRDefault="00A25B08" w:rsidP="00A17132">
      <w:pPr>
        <w:spacing w:after="0" w:line="240" w:lineRule="auto"/>
        <w:rPr>
          <w:rFonts w:asciiTheme="majorHAnsi" w:hAnsiTheme="majorHAnsi" w:cstheme="majorHAnsi"/>
          <w:b/>
          <w:sz w:val="23"/>
          <w:szCs w:val="23"/>
        </w:rPr>
      </w:pPr>
    </w:p>
    <w:p w14:paraId="69F954ED" w14:textId="36C88FAF" w:rsidR="00A25B08" w:rsidRDefault="00A25B08" w:rsidP="00A25B08">
      <w:pPr>
        <w:spacing w:after="106"/>
        <w:ind w:left="620"/>
      </w:pPr>
      <w:r w:rsidRPr="00A25B08">
        <w:rPr>
          <w:b/>
          <w:color w:val="FF0000"/>
          <w:sz w:val="18"/>
        </w:rPr>
        <w:t xml:space="preserve">See: </w:t>
      </w:r>
      <w:hyperlink r:id="rId8" w:history="1">
        <w:r>
          <w:rPr>
            <w:rStyle w:val="Hyperlink"/>
          </w:rPr>
          <w:t>Appalachia Envisioned: ARC's 2022-2026 Strategic Plan - Appalachian Regional Commission</w:t>
        </w:r>
      </w:hyperlink>
    </w:p>
    <w:p w14:paraId="0B2EC20E" w14:textId="77777777" w:rsidR="00A25B08" w:rsidRPr="00A25B08" w:rsidRDefault="00A25B08" w:rsidP="00A25B08">
      <w:pPr>
        <w:spacing w:after="106"/>
        <w:ind w:left="620"/>
        <w:rPr>
          <w:b/>
          <w:color w:val="FF0000"/>
          <w:sz w:val="18"/>
        </w:rPr>
      </w:pPr>
      <w:r w:rsidRPr="00A25B08">
        <w:rPr>
          <w:b/>
          <w:color w:val="FF0000"/>
          <w:sz w:val="18"/>
        </w:rPr>
        <w:t>ARC goals, you can have more than one, but on the official forms you will have to ID one primary goal.</w:t>
      </w:r>
    </w:p>
    <w:p w14:paraId="4E0C36A1" w14:textId="77777777" w:rsidR="005E52DC" w:rsidRPr="00102999" w:rsidRDefault="005E52DC" w:rsidP="005E52DC">
      <w:pPr>
        <w:spacing w:after="0"/>
        <w:rPr>
          <w:b/>
          <w:bCs/>
        </w:rPr>
      </w:pPr>
      <w:r w:rsidRPr="00772A32">
        <w:rPr>
          <w:b/>
          <w:bCs/>
          <w:color w:val="FF0000"/>
        </w:rPr>
        <w:t>See</w:t>
      </w:r>
      <w:r>
        <w:rPr>
          <w:b/>
          <w:bCs/>
        </w:rPr>
        <w:t xml:space="preserve"> </w:t>
      </w:r>
      <w:hyperlink r:id="rId9" w:history="1">
        <w:r>
          <w:rPr>
            <w:rStyle w:val="Hyperlink"/>
          </w:rPr>
          <w:t>State Plans and Strategies - Appalachian Regional Commission (arc.gov)</w:t>
        </w:r>
      </w:hyperlink>
    </w:p>
    <w:p w14:paraId="473D067D" w14:textId="77777777" w:rsidR="00A25B08" w:rsidRPr="0098633A" w:rsidRDefault="00A25B08" w:rsidP="00A25B08">
      <w:pPr>
        <w:spacing w:after="106"/>
        <w:ind w:left="620"/>
        <w:rPr>
          <w:b/>
        </w:rPr>
      </w:pPr>
    </w:p>
    <w:p w14:paraId="2483A90E" w14:textId="77777777" w:rsidR="00A25B08" w:rsidRPr="00F33BD7" w:rsidRDefault="00A25B08" w:rsidP="00A17132">
      <w:pPr>
        <w:spacing w:after="0" w:line="240" w:lineRule="auto"/>
        <w:rPr>
          <w:rFonts w:asciiTheme="majorHAnsi" w:hAnsiTheme="majorHAnsi" w:cstheme="majorHAnsi"/>
          <w:b/>
          <w:sz w:val="23"/>
          <w:szCs w:val="23"/>
        </w:rPr>
      </w:pPr>
    </w:p>
    <w:p w14:paraId="36B919B1" w14:textId="77777777" w:rsidR="00A17132" w:rsidRPr="00F33BD7" w:rsidRDefault="00A17132" w:rsidP="00547A47">
      <w:pPr>
        <w:spacing w:after="0" w:line="240" w:lineRule="auto"/>
        <w:rPr>
          <w:rFonts w:asciiTheme="majorHAnsi" w:hAnsiTheme="majorHAnsi" w:cstheme="majorHAnsi"/>
          <w:b/>
          <w:sz w:val="23"/>
          <w:szCs w:val="23"/>
        </w:rPr>
      </w:pPr>
      <w:r w:rsidRPr="00F33BD7">
        <w:rPr>
          <w:rFonts w:asciiTheme="majorHAnsi" w:hAnsiTheme="majorHAnsi" w:cstheme="majorHAnsi"/>
          <w:b/>
          <w:sz w:val="23"/>
          <w:szCs w:val="23"/>
        </w:rPr>
        <w:t>2.  Project Description</w:t>
      </w:r>
    </w:p>
    <w:p w14:paraId="761B6ADF" w14:textId="30D4B295" w:rsidR="00A17132" w:rsidRDefault="00A17132" w:rsidP="00547A47">
      <w:pPr>
        <w:tabs>
          <w:tab w:val="left" w:pos="360"/>
          <w:tab w:val="left" w:pos="1080"/>
        </w:tabs>
        <w:spacing w:after="0" w:line="240" w:lineRule="auto"/>
        <w:ind w:left="720" w:hanging="360"/>
        <w:jc w:val="both"/>
        <w:rPr>
          <w:rFonts w:asciiTheme="majorHAnsi" w:hAnsiTheme="majorHAnsi" w:cstheme="majorHAnsi"/>
          <w:sz w:val="23"/>
          <w:szCs w:val="23"/>
        </w:rPr>
      </w:pPr>
      <w:r w:rsidRPr="00F33BD7">
        <w:rPr>
          <w:rFonts w:asciiTheme="majorHAnsi" w:hAnsiTheme="majorHAnsi" w:cstheme="majorHAnsi"/>
          <w:sz w:val="23"/>
          <w:szCs w:val="23"/>
        </w:rPr>
        <w:t xml:space="preserve">a. </w:t>
      </w:r>
      <w:r w:rsidRPr="00F33BD7">
        <w:rPr>
          <w:rFonts w:asciiTheme="majorHAnsi" w:hAnsiTheme="majorHAnsi" w:cstheme="majorHAnsi"/>
          <w:sz w:val="23"/>
          <w:szCs w:val="23"/>
        </w:rPr>
        <w:tab/>
      </w:r>
      <w:r w:rsidRPr="00F33BD7">
        <w:rPr>
          <w:rFonts w:asciiTheme="majorHAnsi" w:hAnsiTheme="majorHAnsi" w:cstheme="majorHAnsi"/>
          <w:sz w:val="23"/>
          <w:szCs w:val="23"/>
          <w:u w:val="single"/>
        </w:rPr>
        <w:t>Short Summary</w:t>
      </w:r>
      <w:r w:rsidRPr="00F33BD7">
        <w:rPr>
          <w:rFonts w:asciiTheme="majorHAnsi" w:hAnsiTheme="majorHAnsi" w:cstheme="majorHAnsi"/>
          <w:sz w:val="23"/>
          <w:szCs w:val="23"/>
        </w:rPr>
        <w:t>: Provide a one- to two-sentence statement that describes the project’s overall purpose.</w:t>
      </w:r>
    </w:p>
    <w:p w14:paraId="20699EDF" w14:textId="3D3DEDF7" w:rsidR="00550D3E" w:rsidRPr="006B3260" w:rsidRDefault="00550D3E" w:rsidP="00550D3E">
      <w:pPr>
        <w:rPr>
          <w:rFonts w:ascii="Times New Roman" w:hAnsi="Times New Roman" w:cs="Times New Roman"/>
          <w:sz w:val="23"/>
          <w:szCs w:val="23"/>
        </w:rPr>
      </w:pPr>
    </w:p>
    <w:p w14:paraId="0527DAC7" w14:textId="77777777" w:rsidR="00550D3E" w:rsidRPr="00F33BD7" w:rsidRDefault="00550D3E" w:rsidP="00550D3E">
      <w:pPr>
        <w:tabs>
          <w:tab w:val="left" w:pos="360"/>
          <w:tab w:val="left" w:pos="1080"/>
        </w:tabs>
        <w:spacing w:after="0" w:line="240" w:lineRule="auto"/>
        <w:jc w:val="both"/>
        <w:rPr>
          <w:rFonts w:asciiTheme="majorHAnsi" w:hAnsiTheme="majorHAnsi" w:cstheme="majorHAnsi"/>
          <w:sz w:val="23"/>
          <w:szCs w:val="23"/>
        </w:rPr>
      </w:pPr>
    </w:p>
    <w:p w14:paraId="14DFE978" w14:textId="7A49C264" w:rsidR="00A17132" w:rsidRDefault="00A17132" w:rsidP="00547A47">
      <w:pPr>
        <w:tabs>
          <w:tab w:val="left" w:pos="360"/>
          <w:tab w:val="left" w:pos="1080"/>
        </w:tabs>
        <w:spacing w:after="0" w:line="240" w:lineRule="auto"/>
        <w:ind w:left="720" w:hanging="360"/>
        <w:jc w:val="both"/>
        <w:rPr>
          <w:rFonts w:asciiTheme="majorHAnsi" w:hAnsiTheme="majorHAnsi" w:cstheme="majorHAnsi"/>
          <w:sz w:val="23"/>
          <w:szCs w:val="23"/>
        </w:rPr>
      </w:pPr>
      <w:r w:rsidRPr="00F33BD7">
        <w:rPr>
          <w:rFonts w:asciiTheme="majorHAnsi" w:hAnsiTheme="majorHAnsi" w:cstheme="majorHAnsi"/>
          <w:sz w:val="23"/>
          <w:szCs w:val="23"/>
        </w:rPr>
        <w:t xml:space="preserve">b. </w:t>
      </w:r>
      <w:r w:rsidRPr="00F33BD7">
        <w:rPr>
          <w:rFonts w:asciiTheme="majorHAnsi" w:hAnsiTheme="majorHAnsi" w:cstheme="majorHAnsi"/>
          <w:sz w:val="23"/>
          <w:szCs w:val="23"/>
        </w:rPr>
        <w:tab/>
      </w:r>
      <w:r w:rsidRPr="00F33BD7">
        <w:rPr>
          <w:rFonts w:asciiTheme="majorHAnsi" w:hAnsiTheme="majorHAnsi" w:cstheme="majorHAnsi"/>
          <w:sz w:val="23"/>
          <w:szCs w:val="23"/>
          <w:u w:val="single"/>
        </w:rPr>
        <w:t>Workplan/Timeline</w:t>
      </w:r>
      <w:r w:rsidRPr="00F33BD7">
        <w:rPr>
          <w:rFonts w:asciiTheme="majorHAnsi" w:hAnsiTheme="majorHAnsi" w:cstheme="majorHAnsi"/>
          <w:sz w:val="23"/>
          <w:szCs w:val="23"/>
        </w:rPr>
        <w:t xml:space="preserve">: Refer to the detailed work plan and timeline provided in the required forms. Discuss in narrative form the major tasks and activities needed to complete the project from the time the grant is awarded. Explain what will be done and by whom and </w:t>
      </w:r>
      <w:r w:rsidR="009F48DB" w:rsidRPr="00F33BD7">
        <w:rPr>
          <w:rFonts w:asciiTheme="majorHAnsi" w:hAnsiTheme="majorHAnsi" w:cstheme="majorHAnsi"/>
          <w:sz w:val="23"/>
          <w:szCs w:val="23"/>
        </w:rPr>
        <w:t xml:space="preserve">discuss </w:t>
      </w:r>
      <w:r w:rsidRPr="00F33BD7">
        <w:rPr>
          <w:rFonts w:asciiTheme="majorHAnsi" w:hAnsiTheme="majorHAnsi" w:cstheme="majorHAnsi"/>
          <w:sz w:val="23"/>
          <w:szCs w:val="23"/>
        </w:rPr>
        <w:t>timelines for each activity of the project.</w:t>
      </w:r>
    </w:p>
    <w:p w14:paraId="75842724" w14:textId="77777777" w:rsidR="005E52DC" w:rsidRPr="00772A32" w:rsidRDefault="005E52DC" w:rsidP="005E52DC">
      <w:pPr>
        <w:spacing w:after="16"/>
        <w:ind w:left="1440"/>
        <w:rPr>
          <w:b/>
          <w:bCs/>
          <w:color w:val="FF0000"/>
        </w:rPr>
      </w:pPr>
      <w:r w:rsidRPr="00772A32">
        <w:rPr>
          <w:b/>
          <w:bCs/>
          <w:color w:val="FF0000"/>
        </w:rPr>
        <w:t xml:space="preserve">Timeline for your project you can go month by month, or quarter by quarter, this is where you may rationalize your timeline. Applicants will also include this in separate table form provided. </w:t>
      </w:r>
    </w:p>
    <w:p w14:paraId="69DE7E4C" w14:textId="77777777" w:rsidR="005E52DC" w:rsidRDefault="005E52DC" w:rsidP="005E52DC">
      <w:pPr>
        <w:spacing w:after="16"/>
        <w:ind w:left="1440"/>
      </w:pPr>
    </w:p>
    <w:p w14:paraId="7AB37C99" w14:textId="60FDDACD" w:rsidR="00642100" w:rsidRPr="00956E6B" w:rsidRDefault="00642100" w:rsidP="00642100">
      <w:pPr>
        <w:tabs>
          <w:tab w:val="left" w:pos="360"/>
          <w:tab w:val="left" w:pos="1080"/>
        </w:tabs>
        <w:spacing w:after="0" w:line="240" w:lineRule="auto"/>
        <w:jc w:val="both"/>
        <w:rPr>
          <w:rFonts w:ascii="Times New Roman" w:hAnsi="Times New Roman" w:cs="Times New Roman"/>
          <w:sz w:val="24"/>
          <w:szCs w:val="24"/>
        </w:rPr>
      </w:pPr>
    </w:p>
    <w:p w14:paraId="2A0C0158" w14:textId="77777777" w:rsidR="00A76CA1" w:rsidRPr="00F33BD7" w:rsidRDefault="00A76CA1" w:rsidP="00A76CA1">
      <w:pPr>
        <w:tabs>
          <w:tab w:val="left" w:pos="360"/>
          <w:tab w:val="left" w:pos="1080"/>
        </w:tabs>
        <w:spacing w:after="0" w:line="240" w:lineRule="auto"/>
        <w:jc w:val="both"/>
        <w:rPr>
          <w:rFonts w:asciiTheme="majorHAnsi" w:hAnsiTheme="majorHAnsi" w:cstheme="majorHAnsi"/>
          <w:sz w:val="23"/>
          <w:szCs w:val="23"/>
        </w:rPr>
      </w:pPr>
    </w:p>
    <w:p w14:paraId="6D0C6F31" w14:textId="738BC34D" w:rsidR="00A17132" w:rsidRDefault="00A17132" w:rsidP="00547A47">
      <w:pPr>
        <w:tabs>
          <w:tab w:val="left" w:pos="360"/>
        </w:tabs>
        <w:spacing w:after="0" w:line="240" w:lineRule="auto"/>
        <w:ind w:left="720" w:hanging="360"/>
        <w:jc w:val="both"/>
        <w:rPr>
          <w:rFonts w:asciiTheme="majorHAnsi" w:hAnsiTheme="majorHAnsi" w:cstheme="majorHAnsi"/>
          <w:sz w:val="23"/>
          <w:szCs w:val="23"/>
        </w:rPr>
      </w:pPr>
      <w:r w:rsidRPr="00F33BD7">
        <w:rPr>
          <w:rFonts w:asciiTheme="majorHAnsi" w:hAnsiTheme="majorHAnsi" w:cstheme="majorHAnsi"/>
          <w:sz w:val="23"/>
          <w:szCs w:val="23"/>
        </w:rPr>
        <w:t>c.</w:t>
      </w:r>
      <w:r w:rsidRPr="00F33BD7">
        <w:rPr>
          <w:rFonts w:asciiTheme="majorHAnsi" w:hAnsiTheme="majorHAnsi" w:cstheme="majorHAnsi"/>
          <w:sz w:val="23"/>
          <w:szCs w:val="23"/>
        </w:rPr>
        <w:tab/>
      </w:r>
      <w:r w:rsidRPr="00F33BD7">
        <w:rPr>
          <w:rFonts w:asciiTheme="majorHAnsi" w:hAnsiTheme="majorHAnsi" w:cstheme="majorHAnsi"/>
          <w:sz w:val="23"/>
          <w:szCs w:val="23"/>
          <w:u w:val="single"/>
        </w:rPr>
        <w:t>Service area</w:t>
      </w:r>
      <w:r w:rsidRPr="00F33BD7">
        <w:rPr>
          <w:rFonts w:asciiTheme="majorHAnsi" w:hAnsiTheme="majorHAnsi" w:cstheme="majorHAnsi"/>
          <w:sz w:val="23"/>
          <w:szCs w:val="23"/>
        </w:rPr>
        <w:t xml:space="preserve">: Identify the counties where the proposed project will be based and the counties in the project’s entire service area. If the project is not county-wide, identify the census tracts (and economic status, particularly if “distressed”) of the project’s entire service area. Attach maps to illustrate the project’s service area.  If applicable, identify any parts of the service area designated as Federal Opportunity Zones. Optional: state whether the area meets income requirements of any other funding sources such as HUD or Rural Development. Other relevant demographic information such as educational attainment, employment, </w:t>
      </w:r>
      <w:proofErr w:type="gramStart"/>
      <w:r w:rsidRPr="00F33BD7">
        <w:rPr>
          <w:rFonts w:asciiTheme="majorHAnsi" w:hAnsiTheme="majorHAnsi" w:cstheme="majorHAnsi"/>
          <w:sz w:val="23"/>
          <w:szCs w:val="23"/>
        </w:rPr>
        <w:t>housing</w:t>
      </w:r>
      <w:proofErr w:type="gramEnd"/>
      <w:r w:rsidRPr="00F33BD7">
        <w:rPr>
          <w:rFonts w:asciiTheme="majorHAnsi" w:hAnsiTheme="majorHAnsi" w:cstheme="majorHAnsi"/>
          <w:sz w:val="23"/>
          <w:szCs w:val="23"/>
        </w:rPr>
        <w:t xml:space="preserve"> and poverty levels may also be appropriate here.</w:t>
      </w:r>
    </w:p>
    <w:p w14:paraId="0302C520" w14:textId="77777777" w:rsidR="005E52DC" w:rsidRPr="004356B8" w:rsidRDefault="005E52DC" w:rsidP="005E52DC">
      <w:pPr>
        <w:spacing w:after="0"/>
        <w:ind w:left="1425"/>
        <w:rPr>
          <w:b/>
          <w:bCs/>
          <w:color w:val="FF0000"/>
        </w:rPr>
      </w:pPr>
      <w:r>
        <w:rPr>
          <w:b/>
          <w:bCs/>
          <w:color w:val="FF0000"/>
        </w:rPr>
        <w:t xml:space="preserve">Check your area’s status here: </w:t>
      </w:r>
      <w:hyperlink r:id="rId10" w:history="1">
        <w:r>
          <w:rPr>
            <w:rStyle w:val="Hyperlink"/>
          </w:rPr>
          <w:t>Classifying Economic Distress in Appalachian Counties - Appalachian Regional Commission (arc.gov)</w:t>
        </w:r>
      </w:hyperlink>
    </w:p>
    <w:p w14:paraId="53D06898" w14:textId="77777777" w:rsidR="005E52DC" w:rsidRDefault="005E52DC" w:rsidP="00547A47">
      <w:pPr>
        <w:tabs>
          <w:tab w:val="left" w:pos="360"/>
        </w:tabs>
        <w:spacing w:after="0" w:line="240" w:lineRule="auto"/>
        <w:ind w:left="720" w:hanging="360"/>
        <w:jc w:val="both"/>
        <w:rPr>
          <w:rFonts w:asciiTheme="majorHAnsi" w:hAnsiTheme="majorHAnsi" w:cstheme="majorHAnsi"/>
          <w:sz w:val="23"/>
          <w:szCs w:val="23"/>
        </w:rPr>
      </w:pPr>
    </w:p>
    <w:p w14:paraId="11129966" w14:textId="77777777" w:rsidR="00A17132" w:rsidRPr="00F33BD7" w:rsidRDefault="00A17132" w:rsidP="00E26406">
      <w:pPr>
        <w:tabs>
          <w:tab w:val="left" w:pos="360"/>
        </w:tabs>
        <w:spacing w:after="0" w:line="240" w:lineRule="auto"/>
        <w:jc w:val="both"/>
        <w:rPr>
          <w:rFonts w:asciiTheme="majorHAnsi" w:hAnsiTheme="majorHAnsi" w:cstheme="majorHAnsi"/>
          <w:sz w:val="23"/>
          <w:szCs w:val="23"/>
        </w:rPr>
      </w:pPr>
    </w:p>
    <w:p w14:paraId="1193956E" w14:textId="77777777" w:rsidR="00A17132" w:rsidRPr="00F33BD7" w:rsidRDefault="00A17132" w:rsidP="00A17132">
      <w:pPr>
        <w:tabs>
          <w:tab w:val="left" w:pos="360"/>
        </w:tabs>
        <w:spacing w:after="0" w:line="240" w:lineRule="auto"/>
        <w:rPr>
          <w:rFonts w:asciiTheme="majorHAnsi" w:hAnsiTheme="majorHAnsi" w:cstheme="majorHAnsi"/>
          <w:b/>
          <w:sz w:val="23"/>
          <w:szCs w:val="23"/>
        </w:rPr>
      </w:pPr>
      <w:r w:rsidRPr="00F33BD7">
        <w:rPr>
          <w:rFonts w:asciiTheme="majorHAnsi" w:hAnsiTheme="majorHAnsi" w:cstheme="majorHAnsi"/>
          <w:b/>
          <w:sz w:val="23"/>
          <w:szCs w:val="23"/>
        </w:rPr>
        <w:t>3.</w:t>
      </w:r>
      <w:r w:rsidRPr="00F33BD7">
        <w:rPr>
          <w:rFonts w:asciiTheme="majorHAnsi" w:hAnsiTheme="majorHAnsi" w:cstheme="majorHAnsi"/>
          <w:b/>
          <w:sz w:val="23"/>
          <w:szCs w:val="23"/>
        </w:rPr>
        <w:tab/>
        <w:t>Strategic Rationale</w:t>
      </w:r>
    </w:p>
    <w:p w14:paraId="6E208567" w14:textId="602A8DB2" w:rsidR="00E26406" w:rsidRDefault="00A17132" w:rsidP="005109E6">
      <w:pPr>
        <w:tabs>
          <w:tab w:val="left" w:pos="360"/>
        </w:tabs>
        <w:spacing w:after="0" w:line="240" w:lineRule="auto"/>
        <w:ind w:left="720" w:hanging="360"/>
        <w:rPr>
          <w:rFonts w:asciiTheme="majorHAnsi" w:hAnsiTheme="majorHAnsi" w:cstheme="majorHAnsi"/>
          <w:i/>
          <w:sz w:val="23"/>
          <w:szCs w:val="23"/>
          <w:u w:val="single"/>
        </w:rPr>
      </w:pPr>
      <w:r w:rsidRPr="00F33BD7">
        <w:rPr>
          <w:rFonts w:asciiTheme="majorHAnsi" w:hAnsiTheme="majorHAnsi" w:cstheme="majorHAnsi"/>
          <w:sz w:val="23"/>
          <w:szCs w:val="23"/>
        </w:rPr>
        <w:t xml:space="preserve">a. </w:t>
      </w:r>
      <w:r w:rsidRPr="00F33BD7">
        <w:rPr>
          <w:rFonts w:asciiTheme="majorHAnsi" w:hAnsiTheme="majorHAnsi" w:cstheme="majorHAnsi"/>
          <w:sz w:val="23"/>
          <w:szCs w:val="23"/>
        </w:rPr>
        <w:tab/>
      </w:r>
      <w:r w:rsidRPr="00F33BD7">
        <w:rPr>
          <w:rFonts w:asciiTheme="majorHAnsi" w:hAnsiTheme="majorHAnsi" w:cstheme="majorHAnsi"/>
          <w:i/>
          <w:sz w:val="23"/>
          <w:szCs w:val="23"/>
          <w:u w:val="single"/>
        </w:rPr>
        <w:t>What is the problem/opportunity the project addresses?</w:t>
      </w:r>
      <w:r w:rsidR="00832F4B" w:rsidRPr="00F33BD7">
        <w:rPr>
          <w:rFonts w:asciiTheme="majorHAnsi" w:hAnsiTheme="majorHAnsi" w:cstheme="majorHAnsi"/>
          <w:i/>
          <w:sz w:val="23"/>
          <w:szCs w:val="23"/>
          <w:u w:val="single"/>
        </w:rPr>
        <w:t xml:space="preserve"> How will this project improve economic conditions in the project service area?</w:t>
      </w:r>
    </w:p>
    <w:p w14:paraId="250971D0" w14:textId="45ABC6A8" w:rsidR="00A76CA1" w:rsidRPr="00A76CA1" w:rsidRDefault="005109E6" w:rsidP="00A25B08">
      <w:pPr>
        <w:ind w:hanging="1440"/>
        <w:rPr>
          <w:rFonts w:ascii="Times New Roman" w:hAnsi="Times New Roman" w:cs="Times New Roman"/>
          <w:sz w:val="23"/>
          <w:szCs w:val="23"/>
        </w:rPr>
      </w:pPr>
      <w:r w:rsidRPr="006B3260">
        <w:rPr>
          <w:rFonts w:ascii="Times New Roman" w:hAnsi="Times New Roman" w:cs="Times New Roman"/>
          <w:sz w:val="23"/>
          <w:szCs w:val="23"/>
        </w:rPr>
        <w:tab/>
      </w:r>
    </w:p>
    <w:p w14:paraId="4E703F92" w14:textId="4ED1AFD2" w:rsidR="005109E6" w:rsidRPr="006B3260" w:rsidRDefault="00A76CA1" w:rsidP="00A76CA1">
      <w:pPr>
        <w:ind w:hanging="90"/>
        <w:rPr>
          <w:rFonts w:ascii="Times New Roman" w:hAnsi="Times New Roman" w:cs="Times New Roman"/>
          <w:sz w:val="23"/>
          <w:szCs w:val="23"/>
        </w:rPr>
      </w:pPr>
      <w:r w:rsidRPr="00A76CA1">
        <w:rPr>
          <w:rFonts w:ascii="Times New Roman" w:hAnsi="Times New Roman" w:cs="Times New Roman"/>
          <w:sz w:val="23"/>
          <w:szCs w:val="23"/>
        </w:rPr>
        <w:t xml:space="preserve">          </w:t>
      </w:r>
    </w:p>
    <w:p w14:paraId="5B8ABEE7" w14:textId="77777777" w:rsidR="005109E6" w:rsidRPr="00F33BD7" w:rsidRDefault="005109E6" w:rsidP="005109E6">
      <w:pPr>
        <w:tabs>
          <w:tab w:val="left" w:pos="360"/>
        </w:tabs>
        <w:spacing w:after="0" w:line="240" w:lineRule="auto"/>
        <w:rPr>
          <w:rFonts w:asciiTheme="majorHAnsi" w:hAnsiTheme="majorHAnsi" w:cstheme="majorHAnsi"/>
          <w:i/>
          <w:sz w:val="23"/>
          <w:szCs w:val="23"/>
          <w:u w:val="single"/>
        </w:rPr>
      </w:pPr>
    </w:p>
    <w:p w14:paraId="0F311AF1" w14:textId="77777777" w:rsidR="00590D88" w:rsidRDefault="00A17132" w:rsidP="00A17132">
      <w:pPr>
        <w:tabs>
          <w:tab w:val="left" w:pos="360"/>
        </w:tabs>
        <w:spacing w:after="0" w:line="240" w:lineRule="auto"/>
        <w:ind w:left="720" w:hanging="360"/>
        <w:rPr>
          <w:rFonts w:asciiTheme="majorHAnsi" w:hAnsiTheme="majorHAnsi" w:cstheme="majorHAnsi"/>
          <w:sz w:val="23"/>
          <w:szCs w:val="23"/>
        </w:rPr>
      </w:pPr>
      <w:r w:rsidRPr="00F33BD7">
        <w:rPr>
          <w:rFonts w:asciiTheme="majorHAnsi" w:hAnsiTheme="majorHAnsi" w:cstheme="majorHAnsi"/>
          <w:sz w:val="23"/>
          <w:szCs w:val="23"/>
        </w:rPr>
        <w:lastRenderedPageBreak/>
        <w:t xml:space="preserve">b. </w:t>
      </w:r>
      <w:r w:rsidRPr="00F33BD7">
        <w:rPr>
          <w:rFonts w:asciiTheme="majorHAnsi" w:hAnsiTheme="majorHAnsi" w:cstheme="majorHAnsi"/>
          <w:sz w:val="23"/>
          <w:szCs w:val="23"/>
        </w:rPr>
        <w:tab/>
      </w:r>
      <w:r w:rsidRPr="00F33BD7">
        <w:rPr>
          <w:rFonts w:asciiTheme="majorHAnsi" w:hAnsiTheme="majorHAnsi" w:cstheme="majorHAnsi"/>
          <w:i/>
          <w:sz w:val="23"/>
          <w:szCs w:val="23"/>
          <w:u w:val="single"/>
        </w:rPr>
        <w:t xml:space="preserve">Why </w:t>
      </w:r>
      <w:proofErr w:type="gramStart"/>
      <w:r w:rsidRPr="00F33BD7">
        <w:rPr>
          <w:rFonts w:asciiTheme="majorHAnsi" w:hAnsiTheme="majorHAnsi" w:cstheme="majorHAnsi"/>
          <w:i/>
          <w:sz w:val="23"/>
          <w:szCs w:val="23"/>
          <w:u w:val="single"/>
        </w:rPr>
        <w:t>was</w:t>
      </w:r>
      <w:proofErr w:type="gramEnd"/>
      <w:r w:rsidRPr="00F33BD7">
        <w:rPr>
          <w:rFonts w:asciiTheme="majorHAnsi" w:hAnsiTheme="majorHAnsi" w:cstheme="majorHAnsi"/>
          <w:i/>
          <w:sz w:val="23"/>
          <w:szCs w:val="23"/>
          <w:u w:val="single"/>
        </w:rPr>
        <w:t xml:space="preserve"> this strategy chosen?</w:t>
      </w:r>
      <w:r w:rsidRPr="00F33BD7">
        <w:rPr>
          <w:rFonts w:asciiTheme="majorHAnsi" w:hAnsiTheme="majorHAnsi" w:cstheme="majorHAnsi"/>
          <w:sz w:val="23"/>
          <w:szCs w:val="23"/>
        </w:rPr>
        <w:t xml:space="preserve"> Why is this project the most practical, cost-effective solution when compared to alternative approaches?</w:t>
      </w:r>
    </w:p>
    <w:p w14:paraId="4022D114" w14:textId="77777777" w:rsidR="00A516BA" w:rsidRPr="00A27D93" w:rsidRDefault="00A516BA" w:rsidP="00A516BA">
      <w:pPr>
        <w:pStyle w:val="ListParagraph"/>
        <w:ind w:left="400"/>
        <w:rPr>
          <w:rFonts w:ascii="Times New Roman" w:hAnsi="Times New Roman" w:cs="Times New Roman"/>
          <w:sz w:val="24"/>
          <w:szCs w:val="24"/>
        </w:rPr>
      </w:pPr>
    </w:p>
    <w:p w14:paraId="4D5BA30D" w14:textId="77777777" w:rsidR="00590D88" w:rsidRDefault="00590D88" w:rsidP="00A17132">
      <w:pPr>
        <w:tabs>
          <w:tab w:val="left" w:pos="360"/>
        </w:tabs>
        <w:spacing w:after="0" w:line="240" w:lineRule="auto"/>
        <w:ind w:left="720" w:hanging="360"/>
        <w:rPr>
          <w:rFonts w:asciiTheme="majorHAnsi" w:hAnsiTheme="majorHAnsi" w:cstheme="majorHAnsi"/>
          <w:sz w:val="23"/>
          <w:szCs w:val="23"/>
        </w:rPr>
      </w:pPr>
    </w:p>
    <w:p w14:paraId="620E8692" w14:textId="66F0106E" w:rsidR="003C001C" w:rsidRDefault="00A17132" w:rsidP="00A17132">
      <w:pPr>
        <w:tabs>
          <w:tab w:val="left" w:pos="360"/>
        </w:tabs>
        <w:spacing w:after="0" w:line="240" w:lineRule="auto"/>
        <w:ind w:left="720" w:hanging="360"/>
        <w:rPr>
          <w:rFonts w:asciiTheme="majorHAnsi" w:hAnsiTheme="majorHAnsi" w:cstheme="majorHAnsi"/>
          <w:sz w:val="23"/>
          <w:szCs w:val="23"/>
        </w:rPr>
      </w:pPr>
      <w:r w:rsidRPr="00F33BD7">
        <w:rPr>
          <w:rFonts w:asciiTheme="majorHAnsi" w:hAnsiTheme="majorHAnsi" w:cstheme="majorHAnsi"/>
          <w:sz w:val="23"/>
          <w:szCs w:val="23"/>
        </w:rPr>
        <w:t xml:space="preserve">c. </w:t>
      </w:r>
      <w:r w:rsidRPr="00F33BD7">
        <w:rPr>
          <w:rFonts w:asciiTheme="majorHAnsi" w:hAnsiTheme="majorHAnsi" w:cstheme="majorHAnsi"/>
          <w:sz w:val="23"/>
          <w:szCs w:val="23"/>
        </w:rPr>
        <w:tab/>
      </w:r>
      <w:r w:rsidRPr="00F33BD7">
        <w:rPr>
          <w:rFonts w:asciiTheme="majorHAnsi" w:hAnsiTheme="majorHAnsi" w:cstheme="majorHAnsi"/>
          <w:i/>
          <w:sz w:val="23"/>
          <w:szCs w:val="23"/>
          <w:u w:val="single"/>
        </w:rPr>
        <w:t>What is the evidence of the demand for the project?</w:t>
      </w:r>
      <w:r w:rsidRPr="00F33BD7">
        <w:rPr>
          <w:rFonts w:asciiTheme="majorHAnsi" w:hAnsiTheme="majorHAnsi" w:cstheme="majorHAnsi"/>
          <w:sz w:val="23"/>
          <w:szCs w:val="23"/>
        </w:rPr>
        <w:t xml:space="preserve"> Document local/regional demand for your project. Refer to any regional or other planning documents confirming the relevance of a project to address the concerns the proposed project will address. This may include quotes from stakeholders, excerpts from studies or other research on the issue, and/ or support letters from stakeholders. Summarize here; include longer sections of references in Section 5: Additional Documentation.    </w:t>
      </w:r>
    </w:p>
    <w:p w14:paraId="22B34C8A" w14:textId="77777777" w:rsidR="00956E6B" w:rsidRPr="00F33BD7" w:rsidRDefault="00956E6B" w:rsidP="00A17132">
      <w:pPr>
        <w:tabs>
          <w:tab w:val="left" w:pos="360"/>
        </w:tabs>
        <w:spacing w:after="0" w:line="240" w:lineRule="auto"/>
        <w:ind w:left="720" w:hanging="360"/>
        <w:rPr>
          <w:rFonts w:asciiTheme="majorHAnsi" w:hAnsiTheme="majorHAnsi" w:cstheme="majorHAnsi"/>
          <w:sz w:val="23"/>
          <w:szCs w:val="23"/>
        </w:rPr>
      </w:pPr>
    </w:p>
    <w:p w14:paraId="670795EA" w14:textId="7D905CF9" w:rsidR="00A17132" w:rsidRPr="00F33BD7" w:rsidRDefault="00A17132" w:rsidP="00A17132">
      <w:pPr>
        <w:tabs>
          <w:tab w:val="left" w:pos="360"/>
        </w:tabs>
        <w:spacing w:after="0" w:line="240" w:lineRule="auto"/>
        <w:ind w:left="720" w:hanging="360"/>
        <w:rPr>
          <w:rFonts w:asciiTheme="majorHAnsi" w:hAnsiTheme="majorHAnsi" w:cstheme="majorHAnsi"/>
          <w:sz w:val="23"/>
          <w:szCs w:val="23"/>
        </w:rPr>
      </w:pPr>
      <w:r w:rsidRPr="00F33BD7">
        <w:rPr>
          <w:rFonts w:asciiTheme="majorHAnsi" w:hAnsiTheme="majorHAnsi" w:cstheme="majorHAnsi"/>
          <w:sz w:val="23"/>
          <w:szCs w:val="23"/>
        </w:rPr>
        <w:t xml:space="preserve">d. </w:t>
      </w:r>
      <w:r w:rsidRPr="00F33BD7">
        <w:rPr>
          <w:rFonts w:asciiTheme="majorHAnsi" w:hAnsiTheme="majorHAnsi" w:cstheme="majorHAnsi"/>
          <w:sz w:val="23"/>
          <w:szCs w:val="23"/>
        </w:rPr>
        <w:tab/>
      </w:r>
      <w:r w:rsidRPr="00F33BD7">
        <w:rPr>
          <w:rFonts w:asciiTheme="majorHAnsi" w:hAnsiTheme="majorHAnsi" w:cstheme="majorHAnsi"/>
          <w:i/>
          <w:sz w:val="23"/>
          <w:szCs w:val="23"/>
          <w:u w:val="single"/>
        </w:rPr>
        <w:t>How does this project relate to the region’s strategies?</w:t>
      </w:r>
      <w:r w:rsidRPr="00F33BD7">
        <w:rPr>
          <w:rFonts w:asciiTheme="majorHAnsi" w:hAnsiTheme="majorHAnsi" w:cstheme="majorHAnsi"/>
          <w:sz w:val="23"/>
          <w:szCs w:val="23"/>
        </w:rPr>
        <w:t xml:space="preserve"> Refer to Comprehensive Economic Development Strategy (CEDS) and Regional Economic Development Council priorities. </w:t>
      </w:r>
    </w:p>
    <w:p w14:paraId="264BB731" w14:textId="77777777" w:rsidR="00C010AF" w:rsidRPr="00F33BD7" w:rsidRDefault="00C010AF" w:rsidP="00A17132">
      <w:pPr>
        <w:tabs>
          <w:tab w:val="left" w:pos="360"/>
        </w:tabs>
        <w:spacing w:after="0" w:line="240" w:lineRule="auto"/>
        <w:ind w:left="720" w:hanging="360"/>
        <w:rPr>
          <w:rFonts w:asciiTheme="majorHAnsi" w:hAnsiTheme="majorHAnsi" w:cstheme="majorHAnsi"/>
          <w:sz w:val="23"/>
          <w:szCs w:val="23"/>
        </w:rPr>
      </w:pPr>
    </w:p>
    <w:p w14:paraId="290F271F" w14:textId="1A41489E" w:rsidR="00A17132" w:rsidRPr="00F33BD7" w:rsidRDefault="00606FC0" w:rsidP="00A17132">
      <w:pPr>
        <w:tabs>
          <w:tab w:val="left" w:pos="360"/>
        </w:tabs>
        <w:spacing w:after="0" w:line="240" w:lineRule="auto"/>
        <w:ind w:left="720" w:hanging="360"/>
        <w:rPr>
          <w:rFonts w:asciiTheme="majorHAnsi" w:hAnsiTheme="majorHAnsi" w:cstheme="majorHAnsi"/>
          <w:sz w:val="23"/>
          <w:szCs w:val="23"/>
        </w:rPr>
      </w:pPr>
      <w:r w:rsidRPr="00606FC0">
        <w:rPr>
          <w:rFonts w:asciiTheme="majorHAnsi" w:hAnsiTheme="majorHAnsi" w:cstheme="majorHAnsi"/>
          <w:color w:val="FF0000"/>
          <w:sz w:val="23"/>
          <w:szCs w:val="23"/>
        </w:rPr>
        <w:t xml:space="preserve">SEE: </w:t>
      </w:r>
      <w:hyperlink r:id="rId11" w:history="1">
        <w:r>
          <w:rPr>
            <w:rStyle w:val="Hyperlink"/>
          </w:rPr>
          <w:t>Publications - SOUTHERN TIER WEST REGIONAL PLANNING &amp; DEVELOPMENT BOARD</w:t>
        </w:r>
      </w:hyperlink>
    </w:p>
    <w:p w14:paraId="455CA66E" w14:textId="77777777" w:rsidR="00A17132" w:rsidRPr="00F33BD7" w:rsidRDefault="00A17132" w:rsidP="00A17132">
      <w:pPr>
        <w:tabs>
          <w:tab w:val="left" w:pos="360"/>
        </w:tabs>
        <w:spacing w:after="0" w:line="240" w:lineRule="auto"/>
        <w:rPr>
          <w:rFonts w:asciiTheme="majorHAnsi" w:hAnsiTheme="majorHAnsi" w:cstheme="majorHAnsi"/>
          <w:b/>
          <w:sz w:val="23"/>
          <w:szCs w:val="23"/>
        </w:rPr>
      </w:pPr>
      <w:r w:rsidRPr="00F33BD7">
        <w:rPr>
          <w:rFonts w:asciiTheme="majorHAnsi" w:hAnsiTheme="majorHAnsi" w:cstheme="majorHAnsi"/>
          <w:b/>
          <w:sz w:val="23"/>
          <w:szCs w:val="23"/>
        </w:rPr>
        <w:t>4.</w:t>
      </w:r>
      <w:r w:rsidRPr="00F33BD7">
        <w:rPr>
          <w:rFonts w:asciiTheme="majorHAnsi" w:hAnsiTheme="majorHAnsi" w:cstheme="majorHAnsi"/>
          <w:b/>
          <w:sz w:val="23"/>
          <w:szCs w:val="23"/>
        </w:rPr>
        <w:tab/>
        <w:t>Collaborative Partnerships</w:t>
      </w:r>
    </w:p>
    <w:p w14:paraId="051708A6" w14:textId="053CD3FB" w:rsidR="00A17132" w:rsidRPr="00F33BD7" w:rsidRDefault="00A17132" w:rsidP="00A17132">
      <w:pPr>
        <w:tabs>
          <w:tab w:val="left" w:pos="360"/>
          <w:tab w:val="left" w:pos="720"/>
        </w:tabs>
        <w:spacing w:after="0" w:line="240" w:lineRule="auto"/>
        <w:ind w:left="720"/>
        <w:jc w:val="both"/>
        <w:rPr>
          <w:rFonts w:asciiTheme="majorHAnsi" w:hAnsiTheme="majorHAnsi" w:cstheme="majorHAnsi"/>
          <w:sz w:val="23"/>
          <w:szCs w:val="23"/>
        </w:rPr>
      </w:pPr>
      <w:r w:rsidRPr="00F33BD7">
        <w:rPr>
          <w:rFonts w:asciiTheme="majorHAnsi" w:hAnsiTheme="majorHAnsi" w:cstheme="majorHAnsi"/>
          <w:sz w:val="23"/>
          <w:szCs w:val="23"/>
        </w:rPr>
        <w:t>Describe all collaborations with partners (community, state, regional or federal). What exactly will the partners contribute? All partners referenced in this section must have a corresponding Support Letter in Section 5: Additional Documentation.</w:t>
      </w:r>
    </w:p>
    <w:p w14:paraId="5920E2AC" w14:textId="65745B8B" w:rsidR="004E540A" w:rsidRPr="00F33BD7" w:rsidRDefault="004E540A" w:rsidP="004E540A">
      <w:pPr>
        <w:tabs>
          <w:tab w:val="left" w:pos="360"/>
          <w:tab w:val="left" w:pos="720"/>
        </w:tabs>
        <w:spacing w:after="0" w:line="240" w:lineRule="auto"/>
        <w:jc w:val="both"/>
        <w:rPr>
          <w:rFonts w:asciiTheme="majorHAnsi" w:hAnsiTheme="majorHAnsi" w:cstheme="majorHAnsi"/>
          <w:sz w:val="23"/>
          <w:szCs w:val="23"/>
        </w:rPr>
      </w:pPr>
    </w:p>
    <w:p w14:paraId="6C79266A" w14:textId="77777777" w:rsidR="004E540A" w:rsidRPr="00F33BD7" w:rsidRDefault="004E540A" w:rsidP="004E540A">
      <w:pPr>
        <w:tabs>
          <w:tab w:val="left" w:pos="360"/>
          <w:tab w:val="left" w:pos="720"/>
        </w:tabs>
        <w:spacing w:after="0" w:line="240" w:lineRule="auto"/>
        <w:jc w:val="both"/>
        <w:rPr>
          <w:rFonts w:asciiTheme="majorHAnsi" w:hAnsiTheme="majorHAnsi" w:cstheme="majorHAnsi"/>
          <w:sz w:val="23"/>
          <w:szCs w:val="23"/>
        </w:rPr>
      </w:pPr>
    </w:p>
    <w:p w14:paraId="5FB3842C" w14:textId="77777777" w:rsidR="00A17132" w:rsidRPr="00F33BD7" w:rsidRDefault="00A17132" w:rsidP="00A17132">
      <w:pPr>
        <w:keepNext/>
        <w:tabs>
          <w:tab w:val="left" w:pos="360"/>
        </w:tabs>
        <w:spacing w:after="0" w:line="240" w:lineRule="auto"/>
        <w:ind w:left="720" w:hanging="720"/>
        <w:jc w:val="both"/>
        <w:rPr>
          <w:rFonts w:asciiTheme="majorHAnsi" w:hAnsiTheme="majorHAnsi" w:cstheme="majorHAnsi"/>
          <w:b/>
          <w:sz w:val="23"/>
          <w:szCs w:val="23"/>
        </w:rPr>
      </w:pPr>
      <w:r w:rsidRPr="00F33BD7">
        <w:rPr>
          <w:rFonts w:asciiTheme="majorHAnsi" w:hAnsiTheme="majorHAnsi" w:cstheme="majorHAnsi"/>
          <w:b/>
          <w:sz w:val="23"/>
          <w:szCs w:val="23"/>
        </w:rPr>
        <w:t>5.</w:t>
      </w:r>
      <w:r w:rsidRPr="00F33BD7">
        <w:rPr>
          <w:rFonts w:asciiTheme="majorHAnsi" w:hAnsiTheme="majorHAnsi" w:cstheme="majorHAnsi"/>
          <w:b/>
          <w:sz w:val="23"/>
          <w:szCs w:val="23"/>
        </w:rPr>
        <w:tab/>
        <w:t>Project Sustainability and Grantee Capacity</w:t>
      </w:r>
    </w:p>
    <w:p w14:paraId="04E26AD9" w14:textId="63DB87CC" w:rsidR="00A17132" w:rsidRDefault="00A17132" w:rsidP="00A17132">
      <w:pPr>
        <w:pStyle w:val="ListParagraph"/>
        <w:keepNext/>
        <w:numPr>
          <w:ilvl w:val="0"/>
          <w:numId w:val="1"/>
        </w:numPr>
        <w:tabs>
          <w:tab w:val="left" w:pos="1170"/>
        </w:tabs>
        <w:spacing w:after="0" w:line="240" w:lineRule="auto"/>
        <w:ind w:left="720"/>
        <w:jc w:val="both"/>
        <w:rPr>
          <w:rFonts w:asciiTheme="majorHAnsi" w:hAnsiTheme="majorHAnsi" w:cstheme="majorHAnsi"/>
          <w:sz w:val="23"/>
          <w:szCs w:val="23"/>
        </w:rPr>
      </w:pPr>
      <w:r w:rsidRPr="00F33BD7">
        <w:rPr>
          <w:rFonts w:asciiTheme="majorHAnsi" w:hAnsiTheme="majorHAnsi" w:cstheme="majorHAnsi"/>
          <w:sz w:val="23"/>
          <w:szCs w:val="23"/>
          <w:u w:val="single"/>
        </w:rPr>
        <w:t>Sustainability Plan</w:t>
      </w:r>
      <w:r w:rsidRPr="00F33BD7">
        <w:rPr>
          <w:rFonts w:asciiTheme="majorHAnsi" w:hAnsiTheme="majorHAnsi" w:cstheme="majorHAnsi"/>
          <w:sz w:val="23"/>
          <w:szCs w:val="23"/>
        </w:rPr>
        <w:t xml:space="preserve">: Describe how the project’s long-term sustainability will be ensured once ARC funds are expended. This is applicable to projects that initiate activities that are intended to become permanent.  Projects that include acquisition or rehabilitation of property or equipment must address concerns ownership and future maintenance, </w:t>
      </w:r>
      <w:proofErr w:type="gramStart"/>
      <w:r w:rsidRPr="00F33BD7">
        <w:rPr>
          <w:rFonts w:asciiTheme="majorHAnsi" w:hAnsiTheme="majorHAnsi" w:cstheme="majorHAnsi"/>
          <w:sz w:val="23"/>
          <w:szCs w:val="23"/>
        </w:rPr>
        <w:t>repair</w:t>
      </w:r>
      <w:proofErr w:type="gramEnd"/>
      <w:r w:rsidRPr="00F33BD7">
        <w:rPr>
          <w:rFonts w:asciiTheme="majorHAnsi" w:hAnsiTheme="majorHAnsi" w:cstheme="majorHAnsi"/>
          <w:sz w:val="23"/>
          <w:szCs w:val="23"/>
        </w:rPr>
        <w:t xml:space="preserve"> and replacement costs. </w:t>
      </w:r>
    </w:p>
    <w:p w14:paraId="2EC809F5" w14:textId="77777777" w:rsidR="00A76CA1" w:rsidRPr="00D36E6A" w:rsidRDefault="00A76CA1" w:rsidP="00D36E6A">
      <w:pPr>
        <w:autoSpaceDE w:val="0"/>
        <w:autoSpaceDN w:val="0"/>
        <w:adjustRightInd w:val="0"/>
        <w:spacing w:after="0" w:line="240" w:lineRule="auto"/>
        <w:rPr>
          <w:rFonts w:asciiTheme="majorHAnsi" w:hAnsiTheme="majorHAnsi" w:cstheme="majorHAnsi"/>
          <w:color w:val="000000"/>
          <w:sz w:val="24"/>
          <w:szCs w:val="24"/>
        </w:rPr>
      </w:pPr>
    </w:p>
    <w:p w14:paraId="7D29B8A8" w14:textId="03CA7EC5" w:rsidR="00A17132" w:rsidRDefault="00A17132" w:rsidP="00A17132">
      <w:pPr>
        <w:pStyle w:val="ListParagraph"/>
        <w:numPr>
          <w:ilvl w:val="0"/>
          <w:numId w:val="1"/>
        </w:numPr>
        <w:tabs>
          <w:tab w:val="left" w:pos="1170"/>
        </w:tabs>
        <w:spacing w:after="0" w:line="240" w:lineRule="auto"/>
        <w:ind w:left="720" w:hanging="450"/>
        <w:jc w:val="both"/>
        <w:rPr>
          <w:rFonts w:asciiTheme="majorHAnsi" w:hAnsiTheme="majorHAnsi" w:cstheme="majorHAnsi"/>
          <w:sz w:val="23"/>
          <w:szCs w:val="23"/>
        </w:rPr>
      </w:pPr>
      <w:r w:rsidRPr="00F33BD7">
        <w:rPr>
          <w:rFonts w:asciiTheme="majorHAnsi" w:hAnsiTheme="majorHAnsi" w:cstheme="majorHAnsi"/>
          <w:sz w:val="23"/>
          <w:szCs w:val="23"/>
          <w:u w:val="single"/>
        </w:rPr>
        <w:t>Grantee Capacity</w:t>
      </w:r>
      <w:r w:rsidRPr="00F33BD7">
        <w:rPr>
          <w:rFonts w:asciiTheme="majorHAnsi" w:hAnsiTheme="majorHAnsi" w:cstheme="majorHAnsi"/>
          <w:sz w:val="23"/>
          <w:szCs w:val="23"/>
        </w:rPr>
        <w:t>:  Provide a brief description of the applicant and key project partners and detail of the applicant’s capacity to manage the project to completion and to continue its long-term activities. If the applicant is a 501(c)3 not-for-profit, a one-page documentation of that status should also be included in Section 5.</w:t>
      </w:r>
    </w:p>
    <w:p w14:paraId="3A98C6C1" w14:textId="77777777" w:rsidR="00606FC0" w:rsidRPr="00606FC0" w:rsidRDefault="00606FC0" w:rsidP="00606FC0">
      <w:pPr>
        <w:pStyle w:val="ListParagraph"/>
        <w:rPr>
          <w:rFonts w:asciiTheme="majorHAnsi" w:hAnsiTheme="majorHAnsi" w:cstheme="majorHAnsi"/>
          <w:sz w:val="23"/>
          <w:szCs w:val="23"/>
        </w:rPr>
      </w:pPr>
    </w:p>
    <w:p w14:paraId="1698848B" w14:textId="77777777" w:rsidR="00606FC0" w:rsidRPr="00772A32" w:rsidRDefault="00606FC0" w:rsidP="00606FC0">
      <w:pPr>
        <w:pStyle w:val="ListParagraph"/>
        <w:numPr>
          <w:ilvl w:val="0"/>
          <w:numId w:val="33"/>
        </w:numPr>
        <w:spacing w:after="8" w:line="251" w:lineRule="auto"/>
        <w:ind w:right="46"/>
        <w:rPr>
          <w:b/>
          <w:bCs/>
          <w:color w:val="FF0000"/>
        </w:rPr>
      </w:pPr>
      <w:r w:rsidRPr="00772A32">
        <w:rPr>
          <w:b/>
          <w:bCs/>
          <w:color w:val="FF0000"/>
        </w:rPr>
        <w:t>Institutional/Municipality stability, reputation, capacity for running similar programs, examples of programs/projects of similar scale that ran successful</w:t>
      </w:r>
    </w:p>
    <w:p w14:paraId="74218F13" w14:textId="77777777" w:rsidR="00606FC0" w:rsidRPr="00772A32" w:rsidRDefault="00606FC0" w:rsidP="00606FC0">
      <w:pPr>
        <w:pStyle w:val="ListParagraph"/>
        <w:numPr>
          <w:ilvl w:val="0"/>
          <w:numId w:val="33"/>
        </w:numPr>
        <w:spacing w:after="0"/>
        <w:rPr>
          <w:b/>
          <w:bCs/>
          <w:color w:val="FF0000"/>
        </w:rPr>
      </w:pPr>
      <w:r w:rsidRPr="00772A32">
        <w:rPr>
          <w:b/>
          <w:bCs/>
          <w:color w:val="FF0000"/>
        </w:rPr>
        <w:t>Institutional and/or personnel expertise – past successful projects run or implemented. Skills/degrees or leadership.</w:t>
      </w:r>
    </w:p>
    <w:p w14:paraId="467AD027" w14:textId="77777777" w:rsidR="00606FC0" w:rsidRPr="00772A32" w:rsidRDefault="00606FC0" w:rsidP="00606FC0">
      <w:pPr>
        <w:pStyle w:val="ListParagraph"/>
        <w:numPr>
          <w:ilvl w:val="0"/>
          <w:numId w:val="33"/>
        </w:numPr>
        <w:spacing w:after="0"/>
        <w:rPr>
          <w:b/>
          <w:bCs/>
          <w:color w:val="FF0000"/>
        </w:rPr>
      </w:pPr>
      <w:r w:rsidRPr="00772A32">
        <w:rPr>
          <w:b/>
          <w:bCs/>
          <w:color w:val="FF0000"/>
        </w:rPr>
        <w:t>How the program relates and supports the mission of the institution/organization/municipality applying</w:t>
      </w:r>
    </w:p>
    <w:p w14:paraId="7834334B" w14:textId="77777777" w:rsidR="00606FC0" w:rsidRDefault="00606FC0" w:rsidP="00606FC0">
      <w:pPr>
        <w:rPr>
          <w:b/>
          <w:bCs/>
          <w:color w:val="FF0000"/>
        </w:rPr>
      </w:pPr>
      <w:r w:rsidRPr="00772A32">
        <w:rPr>
          <w:b/>
          <w:bCs/>
          <w:color w:val="FF0000"/>
        </w:rPr>
        <w:t xml:space="preserve">Anything other information you feel would lend strength to this section. </w:t>
      </w:r>
    </w:p>
    <w:p w14:paraId="23BE0BB6" w14:textId="5C598649" w:rsidR="00606FC0" w:rsidRPr="00772A32" w:rsidRDefault="00606FC0" w:rsidP="00606FC0">
      <w:pPr>
        <w:rPr>
          <w:b/>
          <w:bCs/>
          <w:color w:val="FF0000"/>
        </w:rPr>
      </w:pPr>
      <w:r w:rsidRPr="00772A32">
        <w:rPr>
          <w:b/>
          <w:bCs/>
          <w:color w:val="FF0000"/>
        </w:rPr>
        <w:t>Provide a summary of the qualification of the staff. You may also provide a weblink to CV. Full CV/Resumes are not necessarily required</w:t>
      </w:r>
      <w:r>
        <w:rPr>
          <w:b/>
          <w:bCs/>
          <w:color w:val="FF0000"/>
        </w:rPr>
        <w:t xml:space="preserve"> as part of the final application!</w:t>
      </w:r>
    </w:p>
    <w:p w14:paraId="7C080E4E" w14:textId="77777777" w:rsidR="00A17132" w:rsidRPr="00F33BD7" w:rsidRDefault="00A17132" w:rsidP="00A17132">
      <w:pPr>
        <w:pStyle w:val="ListParagraph"/>
        <w:numPr>
          <w:ilvl w:val="0"/>
          <w:numId w:val="21"/>
        </w:numPr>
        <w:tabs>
          <w:tab w:val="left" w:pos="360"/>
        </w:tabs>
        <w:spacing w:after="0" w:line="240" w:lineRule="auto"/>
        <w:rPr>
          <w:rFonts w:asciiTheme="majorHAnsi" w:hAnsiTheme="majorHAnsi" w:cstheme="majorHAnsi"/>
          <w:b/>
          <w:sz w:val="23"/>
          <w:szCs w:val="23"/>
        </w:rPr>
      </w:pPr>
      <w:r w:rsidRPr="00F33BD7">
        <w:rPr>
          <w:rFonts w:asciiTheme="majorHAnsi" w:hAnsiTheme="majorHAnsi" w:cstheme="majorHAnsi"/>
          <w:b/>
          <w:sz w:val="23"/>
          <w:szCs w:val="23"/>
        </w:rPr>
        <w:t>Performance/ Impact Measures</w:t>
      </w:r>
    </w:p>
    <w:p w14:paraId="60E8B039" w14:textId="1FFD4BB5" w:rsidR="00A17132" w:rsidRPr="00A25B08" w:rsidRDefault="00A17132" w:rsidP="00A25B08">
      <w:pPr>
        <w:pStyle w:val="ListParagraph"/>
        <w:numPr>
          <w:ilvl w:val="0"/>
          <w:numId w:val="31"/>
        </w:numPr>
        <w:tabs>
          <w:tab w:val="left" w:pos="720"/>
        </w:tabs>
        <w:spacing w:after="0" w:line="240" w:lineRule="auto"/>
        <w:rPr>
          <w:rFonts w:asciiTheme="majorHAnsi" w:hAnsiTheme="majorHAnsi" w:cstheme="majorHAnsi"/>
          <w:sz w:val="24"/>
          <w:szCs w:val="24"/>
        </w:rPr>
      </w:pPr>
      <w:r w:rsidRPr="00A25B08">
        <w:rPr>
          <w:rFonts w:asciiTheme="majorHAnsi" w:hAnsiTheme="majorHAnsi" w:cstheme="majorHAnsi"/>
          <w:sz w:val="23"/>
          <w:szCs w:val="23"/>
          <w:u w:val="single"/>
        </w:rPr>
        <w:lastRenderedPageBreak/>
        <w:t>Outputs and Outcomes</w:t>
      </w:r>
      <w:r w:rsidRPr="00A25B08">
        <w:rPr>
          <w:rFonts w:asciiTheme="majorHAnsi" w:hAnsiTheme="majorHAnsi" w:cstheme="majorHAnsi"/>
          <w:sz w:val="23"/>
          <w:szCs w:val="23"/>
        </w:rPr>
        <w:t>: Refer to the Guide to ARC Project Performance Measures for this section. Present projected Outputs and Outcomes in a table inserted into the narrative as below</w:t>
      </w:r>
      <w:r w:rsidRPr="00A25B08">
        <w:rPr>
          <w:rFonts w:asciiTheme="majorHAnsi" w:hAnsiTheme="majorHAnsi" w:cstheme="majorHAnsi"/>
          <w:sz w:val="24"/>
          <w:szCs w:val="24"/>
        </w:rPr>
        <w:t>:</w:t>
      </w:r>
    </w:p>
    <w:p w14:paraId="12F0190A" w14:textId="77777777" w:rsidR="00A25B08" w:rsidRPr="00A25B08" w:rsidRDefault="00A25B08" w:rsidP="00A25B08">
      <w:pPr>
        <w:tabs>
          <w:tab w:val="left" w:pos="720"/>
        </w:tabs>
        <w:spacing w:after="0" w:line="240" w:lineRule="auto"/>
        <w:rPr>
          <w:rFonts w:asciiTheme="majorHAnsi" w:hAnsiTheme="majorHAnsi" w:cstheme="majorHAnsi"/>
          <w:sz w:val="24"/>
          <w:szCs w:val="24"/>
        </w:rPr>
      </w:pPr>
    </w:p>
    <w:p w14:paraId="59BD73F1" w14:textId="77777777" w:rsidR="00A17132" w:rsidRPr="00F33BD7" w:rsidRDefault="00A17132" w:rsidP="00A17132">
      <w:pPr>
        <w:tabs>
          <w:tab w:val="left" w:pos="720"/>
        </w:tabs>
        <w:spacing w:after="0" w:line="240" w:lineRule="auto"/>
        <w:ind w:left="720" w:hanging="360"/>
        <w:rPr>
          <w:rFonts w:asciiTheme="majorHAnsi" w:hAnsiTheme="majorHAnsi" w:cstheme="majorHAnsi"/>
          <w:sz w:val="24"/>
          <w:szCs w:val="24"/>
        </w:rPr>
      </w:pPr>
    </w:p>
    <w:tbl>
      <w:tblPr>
        <w:tblStyle w:val="TableGrid"/>
        <w:tblW w:w="10944" w:type="dxa"/>
        <w:tblInd w:w="-959" w:type="dxa"/>
        <w:tblLook w:val="04A0" w:firstRow="1" w:lastRow="0" w:firstColumn="1" w:lastColumn="0" w:noHBand="0" w:noVBand="1"/>
      </w:tblPr>
      <w:tblGrid>
        <w:gridCol w:w="3204"/>
        <w:gridCol w:w="4320"/>
        <w:gridCol w:w="3420"/>
      </w:tblGrid>
      <w:tr w:rsidR="00A17132" w:rsidRPr="00F33BD7" w14:paraId="61AB289A" w14:textId="77777777" w:rsidTr="00F9005D">
        <w:tc>
          <w:tcPr>
            <w:tcW w:w="3204" w:type="dxa"/>
            <w:tcBorders>
              <w:bottom w:val="single" w:sz="4" w:space="0" w:color="auto"/>
            </w:tcBorders>
            <w:shd w:val="clear" w:color="auto" w:fill="D9D9D9" w:themeFill="background1" w:themeFillShade="D9"/>
            <w:vAlign w:val="center"/>
          </w:tcPr>
          <w:p w14:paraId="5415BA58" w14:textId="77777777" w:rsidR="00A17132" w:rsidRPr="00F33BD7" w:rsidRDefault="00A17132" w:rsidP="00145441">
            <w:pPr>
              <w:pStyle w:val="ListParagraph"/>
              <w:ind w:left="0"/>
              <w:rPr>
                <w:rFonts w:asciiTheme="majorHAnsi" w:hAnsiTheme="majorHAnsi" w:cstheme="majorHAnsi"/>
                <w:b/>
              </w:rPr>
            </w:pPr>
            <w:r w:rsidRPr="00F33BD7">
              <w:rPr>
                <w:rFonts w:asciiTheme="majorHAnsi" w:hAnsiTheme="majorHAnsi" w:cstheme="majorHAnsi"/>
                <w:b/>
              </w:rPr>
              <w:t>Outputs</w:t>
            </w:r>
          </w:p>
        </w:tc>
        <w:tc>
          <w:tcPr>
            <w:tcW w:w="4320" w:type="dxa"/>
            <w:tcBorders>
              <w:bottom w:val="single" w:sz="4" w:space="0" w:color="auto"/>
            </w:tcBorders>
            <w:shd w:val="clear" w:color="auto" w:fill="D9D9D9" w:themeFill="background1" w:themeFillShade="D9"/>
            <w:vAlign w:val="center"/>
          </w:tcPr>
          <w:p w14:paraId="609A9AFB" w14:textId="77777777" w:rsidR="00A17132" w:rsidRPr="00F33BD7" w:rsidRDefault="00A17132" w:rsidP="00145441">
            <w:pPr>
              <w:pStyle w:val="ListParagraph"/>
              <w:ind w:left="0"/>
              <w:rPr>
                <w:rFonts w:asciiTheme="majorHAnsi" w:hAnsiTheme="majorHAnsi" w:cstheme="majorHAnsi"/>
                <w:b/>
              </w:rPr>
            </w:pPr>
            <w:r w:rsidRPr="00F33BD7">
              <w:rPr>
                <w:rFonts w:asciiTheme="majorHAnsi" w:hAnsiTheme="majorHAnsi" w:cstheme="majorHAnsi"/>
                <w:b/>
              </w:rPr>
              <w:t>Outcomes</w:t>
            </w:r>
          </w:p>
        </w:tc>
        <w:tc>
          <w:tcPr>
            <w:tcW w:w="3420" w:type="dxa"/>
            <w:tcBorders>
              <w:bottom w:val="single" w:sz="4" w:space="0" w:color="auto"/>
            </w:tcBorders>
            <w:shd w:val="clear" w:color="auto" w:fill="D9D9D9" w:themeFill="background1" w:themeFillShade="D9"/>
            <w:vAlign w:val="center"/>
          </w:tcPr>
          <w:p w14:paraId="2638874C" w14:textId="77777777" w:rsidR="00A17132" w:rsidRPr="00F33BD7" w:rsidRDefault="00A17132" w:rsidP="00145441">
            <w:pPr>
              <w:pStyle w:val="ListParagraph"/>
              <w:ind w:left="0"/>
              <w:rPr>
                <w:rFonts w:asciiTheme="majorHAnsi" w:hAnsiTheme="majorHAnsi" w:cstheme="majorHAnsi"/>
                <w:b/>
              </w:rPr>
            </w:pPr>
            <w:r w:rsidRPr="00F33BD7">
              <w:rPr>
                <w:rFonts w:asciiTheme="majorHAnsi" w:hAnsiTheme="majorHAnsi" w:cstheme="majorHAnsi"/>
                <w:b/>
              </w:rPr>
              <w:t>Additional Benefits</w:t>
            </w:r>
          </w:p>
        </w:tc>
      </w:tr>
      <w:tr w:rsidR="00A17132" w:rsidRPr="00F33BD7" w14:paraId="562B2DC3" w14:textId="77777777" w:rsidTr="00F9005D">
        <w:tc>
          <w:tcPr>
            <w:tcW w:w="3204" w:type="dxa"/>
            <w:shd w:val="clear" w:color="auto" w:fill="FFFF99"/>
          </w:tcPr>
          <w:p w14:paraId="7E418C69" w14:textId="33640F76" w:rsidR="00A17132" w:rsidRPr="00A76CA1" w:rsidRDefault="00A17132" w:rsidP="003145BA">
            <w:pPr>
              <w:numPr>
                <w:ilvl w:val="0"/>
                <w:numId w:val="28"/>
              </w:numPr>
              <w:autoSpaceDE w:val="0"/>
              <w:autoSpaceDN w:val="0"/>
              <w:adjustRightInd w:val="0"/>
              <w:rPr>
                <w:rFonts w:ascii="Times New Roman" w:hAnsi="Times New Roman" w:cs="Times New Roman"/>
                <w:b/>
                <w:sz w:val="24"/>
                <w:szCs w:val="24"/>
              </w:rPr>
            </w:pPr>
          </w:p>
        </w:tc>
        <w:tc>
          <w:tcPr>
            <w:tcW w:w="4320" w:type="dxa"/>
            <w:shd w:val="clear" w:color="auto" w:fill="FFFF99"/>
          </w:tcPr>
          <w:p w14:paraId="33B48AA3" w14:textId="29CA0570" w:rsidR="00A17132" w:rsidRPr="00A76CA1" w:rsidRDefault="00A17132" w:rsidP="00411F7D">
            <w:pPr>
              <w:pStyle w:val="ListParagraph"/>
              <w:ind w:left="0"/>
              <w:rPr>
                <w:rFonts w:ascii="Times New Roman" w:hAnsi="Times New Roman" w:cs="Times New Roman"/>
                <w:iCs/>
                <w:sz w:val="24"/>
                <w:szCs w:val="24"/>
              </w:rPr>
            </w:pPr>
          </w:p>
        </w:tc>
        <w:tc>
          <w:tcPr>
            <w:tcW w:w="3420" w:type="dxa"/>
            <w:shd w:val="clear" w:color="auto" w:fill="FFFF99"/>
          </w:tcPr>
          <w:p w14:paraId="303757AC" w14:textId="75110A6E" w:rsidR="00A17132" w:rsidRPr="00A76CA1" w:rsidRDefault="00A17132" w:rsidP="00145441">
            <w:pPr>
              <w:pStyle w:val="ListParagraph"/>
              <w:ind w:left="0"/>
              <w:rPr>
                <w:rFonts w:ascii="Times New Roman" w:hAnsi="Times New Roman" w:cs="Times New Roman"/>
                <w:iCs/>
                <w:sz w:val="24"/>
                <w:szCs w:val="24"/>
              </w:rPr>
            </w:pPr>
          </w:p>
        </w:tc>
      </w:tr>
      <w:tr w:rsidR="00E41670" w:rsidRPr="00F33BD7" w14:paraId="56CBE906" w14:textId="77777777" w:rsidTr="00F9005D">
        <w:tc>
          <w:tcPr>
            <w:tcW w:w="3204" w:type="dxa"/>
            <w:shd w:val="clear" w:color="auto" w:fill="FFFF99"/>
          </w:tcPr>
          <w:p w14:paraId="5D4CC663" w14:textId="77777777" w:rsidR="00E41670" w:rsidRPr="00A76CA1" w:rsidRDefault="00E41670" w:rsidP="003145BA">
            <w:pPr>
              <w:numPr>
                <w:ilvl w:val="0"/>
                <w:numId w:val="29"/>
              </w:numPr>
              <w:autoSpaceDE w:val="0"/>
              <w:autoSpaceDN w:val="0"/>
              <w:adjustRightInd w:val="0"/>
              <w:rPr>
                <w:rFonts w:ascii="Times New Roman" w:hAnsi="Times New Roman" w:cs="Times New Roman"/>
                <w:color w:val="000000"/>
                <w:sz w:val="24"/>
                <w:szCs w:val="24"/>
              </w:rPr>
            </w:pPr>
          </w:p>
        </w:tc>
        <w:tc>
          <w:tcPr>
            <w:tcW w:w="4320" w:type="dxa"/>
            <w:shd w:val="clear" w:color="auto" w:fill="FFFF99"/>
          </w:tcPr>
          <w:p w14:paraId="6563A0F3" w14:textId="52B0856C" w:rsidR="00E41670" w:rsidRPr="00A76CA1" w:rsidRDefault="00E41670" w:rsidP="00145441">
            <w:pPr>
              <w:pStyle w:val="ListParagraph"/>
              <w:ind w:left="0"/>
              <w:rPr>
                <w:rFonts w:ascii="Times New Roman" w:hAnsi="Times New Roman" w:cs="Times New Roman"/>
                <w:color w:val="000000"/>
                <w:sz w:val="24"/>
                <w:szCs w:val="24"/>
              </w:rPr>
            </w:pPr>
          </w:p>
        </w:tc>
        <w:tc>
          <w:tcPr>
            <w:tcW w:w="3420" w:type="dxa"/>
            <w:shd w:val="clear" w:color="auto" w:fill="FFFF99"/>
          </w:tcPr>
          <w:p w14:paraId="3A227414" w14:textId="1135A967" w:rsidR="00DC6CC7" w:rsidRPr="00A76CA1" w:rsidRDefault="00DC6CC7" w:rsidP="00145441">
            <w:pPr>
              <w:pStyle w:val="ListParagraph"/>
              <w:ind w:left="0"/>
              <w:rPr>
                <w:rFonts w:ascii="Times New Roman" w:hAnsi="Times New Roman" w:cs="Times New Roman"/>
                <w:iCs/>
                <w:sz w:val="24"/>
                <w:szCs w:val="24"/>
              </w:rPr>
            </w:pPr>
          </w:p>
        </w:tc>
      </w:tr>
    </w:tbl>
    <w:p w14:paraId="274C69C0" w14:textId="77777777" w:rsidR="00A25B08" w:rsidRPr="00A25B08" w:rsidRDefault="00A25B08" w:rsidP="00A25B08">
      <w:pPr>
        <w:spacing w:after="39"/>
        <w:ind w:left="620"/>
        <w:rPr>
          <w:b/>
          <w:bCs/>
          <w:color w:val="FF0000"/>
        </w:rPr>
      </w:pPr>
      <w:r w:rsidRPr="00A25B08">
        <w:rPr>
          <w:b/>
          <w:bCs/>
          <w:color w:val="FF0000"/>
        </w:rPr>
        <w:t>Numbers, numbers, numbers!! ARC likes to see numbers of how many people the proposed project will affect positively!</w:t>
      </w:r>
    </w:p>
    <w:p w14:paraId="3981BB26" w14:textId="77777777" w:rsidR="00A25B08" w:rsidRDefault="00A25B08" w:rsidP="00A25B08">
      <w:pPr>
        <w:spacing w:after="39"/>
        <w:ind w:left="620"/>
        <w:rPr>
          <w:b/>
          <w:bCs/>
        </w:rPr>
      </w:pPr>
    </w:p>
    <w:p w14:paraId="40F576D3" w14:textId="77777777" w:rsidR="00A25B08" w:rsidRPr="00772A32" w:rsidRDefault="00A25B08" w:rsidP="00A25B08">
      <w:pPr>
        <w:spacing w:before="186" w:line="275" w:lineRule="exact"/>
        <w:ind w:left="220"/>
        <w:rPr>
          <w:rFonts w:ascii="Arial"/>
          <w:b/>
          <w:color w:val="FF0000"/>
          <w:spacing w:val="-2"/>
        </w:rPr>
      </w:pPr>
      <w:r w:rsidRPr="00772A32">
        <w:rPr>
          <w:rFonts w:ascii="Arial"/>
          <w:b/>
          <w:color w:val="FF0000"/>
          <w:spacing w:val="-2"/>
        </w:rPr>
        <w:t>EXAMPLE!!!</w:t>
      </w:r>
    </w:p>
    <w:p w14:paraId="23DC4436" w14:textId="77777777" w:rsidR="00A25B08" w:rsidRPr="00772A32" w:rsidRDefault="00A25B08" w:rsidP="00A25B08">
      <w:pPr>
        <w:spacing w:before="186" w:line="275" w:lineRule="exact"/>
        <w:ind w:left="220"/>
        <w:rPr>
          <w:rFonts w:ascii="Arial" w:eastAsia="Arial" w:hAnsi="Arial" w:cs="Arial"/>
          <w:color w:val="FF0000"/>
          <w:sz w:val="24"/>
          <w:szCs w:val="24"/>
        </w:rPr>
      </w:pPr>
      <w:r w:rsidRPr="00772A32">
        <w:rPr>
          <w:rFonts w:ascii="Arial"/>
          <w:b/>
          <w:color w:val="FF0000"/>
          <w:spacing w:val="-2"/>
          <w:sz w:val="24"/>
        </w:rPr>
        <w:t>Stand-Alone</w:t>
      </w:r>
      <w:r w:rsidRPr="00772A32">
        <w:rPr>
          <w:rFonts w:ascii="Arial"/>
          <w:b/>
          <w:color w:val="FF0000"/>
          <w:spacing w:val="1"/>
          <w:sz w:val="24"/>
        </w:rPr>
        <w:t xml:space="preserve"> </w:t>
      </w:r>
      <w:r w:rsidRPr="00772A32">
        <w:rPr>
          <w:rFonts w:ascii="Arial"/>
          <w:b/>
          <w:color w:val="FF0000"/>
          <w:spacing w:val="-2"/>
          <w:sz w:val="24"/>
        </w:rPr>
        <w:t>Performance</w:t>
      </w:r>
      <w:r w:rsidRPr="00772A32">
        <w:rPr>
          <w:rFonts w:ascii="Arial"/>
          <w:b/>
          <w:color w:val="FF0000"/>
          <w:spacing w:val="1"/>
          <w:sz w:val="24"/>
        </w:rPr>
        <w:t xml:space="preserve"> </w:t>
      </w:r>
      <w:r w:rsidRPr="00772A32">
        <w:rPr>
          <w:rFonts w:ascii="Arial"/>
          <w:b/>
          <w:color w:val="FF0000"/>
          <w:spacing w:val="-2"/>
          <w:sz w:val="24"/>
        </w:rPr>
        <w:t>Measures</w:t>
      </w:r>
    </w:p>
    <w:p w14:paraId="54319100" w14:textId="77777777" w:rsidR="00A25B08" w:rsidRPr="00772A32" w:rsidRDefault="00A25B08" w:rsidP="00A25B08">
      <w:pPr>
        <w:ind w:left="220" w:right="310" w:hanging="2"/>
        <w:rPr>
          <w:rFonts w:ascii="Times New Roman" w:eastAsia="Times New Roman" w:hAnsi="Times New Roman" w:cs="Times New Roman"/>
          <w:color w:val="FF0000"/>
        </w:rPr>
      </w:pPr>
      <w:r w:rsidRPr="00772A32">
        <w:rPr>
          <w:rFonts w:ascii="Times New Roman"/>
          <w:i/>
          <w:color w:val="FF0000"/>
          <w:spacing w:val="-1"/>
        </w:rPr>
        <w:t>Stand-alone</w:t>
      </w:r>
      <w:r w:rsidRPr="00772A32">
        <w:rPr>
          <w:rFonts w:ascii="Times New Roman"/>
          <w:i/>
          <w:color w:val="FF0000"/>
          <w:spacing w:val="-9"/>
        </w:rPr>
        <w:t xml:space="preserve"> </w:t>
      </w:r>
      <w:r w:rsidRPr="00772A32">
        <w:rPr>
          <w:rFonts w:ascii="Times New Roman"/>
          <w:i/>
          <w:color w:val="FF0000"/>
          <w:spacing w:val="-1"/>
        </w:rPr>
        <w:t>output</w:t>
      </w:r>
      <w:r w:rsidRPr="00772A32">
        <w:rPr>
          <w:rFonts w:ascii="Times New Roman"/>
          <w:i/>
          <w:color w:val="FF0000"/>
          <w:spacing w:val="-4"/>
        </w:rPr>
        <w:t xml:space="preserve"> </w:t>
      </w:r>
      <w:r w:rsidRPr="00772A32">
        <w:rPr>
          <w:rFonts w:ascii="Times New Roman"/>
          <w:i/>
          <w:color w:val="FF0000"/>
          <w:spacing w:val="-1"/>
        </w:rPr>
        <w:t>measures</w:t>
      </w:r>
      <w:r w:rsidRPr="00772A32">
        <w:rPr>
          <w:rFonts w:ascii="Times New Roman"/>
          <w:i/>
          <w:color w:val="FF0000"/>
          <w:spacing w:val="-7"/>
        </w:rPr>
        <w:t xml:space="preserve"> </w:t>
      </w:r>
      <w:r w:rsidRPr="00772A32">
        <w:rPr>
          <w:rFonts w:ascii="Times New Roman"/>
          <w:i/>
          <w:color w:val="FF0000"/>
        </w:rPr>
        <w:t>can</w:t>
      </w:r>
      <w:r w:rsidRPr="00772A32">
        <w:rPr>
          <w:rFonts w:ascii="Times New Roman"/>
          <w:i/>
          <w:color w:val="FF0000"/>
          <w:spacing w:val="-5"/>
        </w:rPr>
        <w:t xml:space="preserve"> </w:t>
      </w:r>
      <w:r w:rsidRPr="00772A32">
        <w:rPr>
          <w:rFonts w:ascii="Times New Roman"/>
          <w:i/>
          <w:color w:val="FF0000"/>
        </w:rPr>
        <w:t>be</w:t>
      </w:r>
      <w:r w:rsidRPr="00772A32">
        <w:rPr>
          <w:rFonts w:ascii="Times New Roman"/>
          <w:i/>
          <w:color w:val="FF0000"/>
          <w:spacing w:val="-7"/>
        </w:rPr>
        <w:t xml:space="preserve"> </w:t>
      </w:r>
      <w:r w:rsidRPr="00772A32">
        <w:rPr>
          <w:rFonts w:ascii="Times New Roman"/>
          <w:i/>
          <w:color w:val="FF0000"/>
          <w:spacing w:val="-1"/>
        </w:rPr>
        <w:t>used</w:t>
      </w:r>
      <w:r w:rsidRPr="00772A32">
        <w:rPr>
          <w:rFonts w:ascii="Times New Roman"/>
          <w:i/>
          <w:color w:val="FF0000"/>
          <w:spacing w:val="-5"/>
        </w:rPr>
        <w:t xml:space="preserve"> </w:t>
      </w:r>
      <w:r w:rsidRPr="00772A32">
        <w:rPr>
          <w:rFonts w:ascii="Times New Roman"/>
          <w:i/>
          <w:color w:val="FF0000"/>
          <w:spacing w:val="-2"/>
        </w:rPr>
        <w:t>with</w:t>
      </w:r>
      <w:r w:rsidRPr="00772A32">
        <w:rPr>
          <w:rFonts w:ascii="Times New Roman"/>
          <w:i/>
          <w:color w:val="FF0000"/>
          <w:spacing w:val="-5"/>
        </w:rPr>
        <w:t xml:space="preserve"> </w:t>
      </w:r>
      <w:r w:rsidRPr="00772A32">
        <w:rPr>
          <w:rFonts w:ascii="Times New Roman"/>
          <w:i/>
          <w:color w:val="FF0000"/>
        </w:rPr>
        <w:t>any</w:t>
      </w:r>
      <w:r w:rsidRPr="00772A32">
        <w:rPr>
          <w:rFonts w:ascii="Times New Roman"/>
          <w:i/>
          <w:color w:val="FF0000"/>
          <w:spacing w:val="-7"/>
        </w:rPr>
        <w:t xml:space="preserve"> </w:t>
      </w:r>
      <w:r w:rsidRPr="00772A32">
        <w:rPr>
          <w:rFonts w:ascii="Times New Roman"/>
          <w:i/>
          <w:color w:val="FF0000"/>
          <w:spacing w:val="-2"/>
        </w:rPr>
        <w:t>of</w:t>
      </w:r>
      <w:r w:rsidRPr="00772A32">
        <w:rPr>
          <w:rFonts w:ascii="Times New Roman"/>
          <w:i/>
          <w:color w:val="FF0000"/>
          <w:spacing w:val="-6"/>
        </w:rPr>
        <w:t xml:space="preserve"> </w:t>
      </w:r>
      <w:r w:rsidRPr="00772A32">
        <w:rPr>
          <w:rFonts w:ascii="Times New Roman"/>
          <w:i/>
          <w:color w:val="FF0000"/>
          <w:spacing w:val="-1"/>
        </w:rPr>
        <w:t>the</w:t>
      </w:r>
      <w:r w:rsidRPr="00772A32">
        <w:rPr>
          <w:rFonts w:ascii="Times New Roman"/>
          <w:i/>
          <w:color w:val="FF0000"/>
          <w:spacing w:val="-7"/>
        </w:rPr>
        <w:t xml:space="preserve"> </w:t>
      </w:r>
      <w:r w:rsidRPr="00772A32">
        <w:rPr>
          <w:rFonts w:ascii="Times New Roman"/>
          <w:i/>
          <w:color w:val="FF0000"/>
          <w:spacing w:val="-2"/>
        </w:rPr>
        <w:t>outcome</w:t>
      </w:r>
      <w:r w:rsidRPr="00772A32">
        <w:rPr>
          <w:rFonts w:ascii="Times New Roman"/>
          <w:i/>
          <w:color w:val="FF0000"/>
          <w:spacing w:val="-7"/>
        </w:rPr>
        <w:t xml:space="preserve"> </w:t>
      </w:r>
      <w:r w:rsidRPr="00772A32">
        <w:rPr>
          <w:rFonts w:ascii="Times New Roman"/>
          <w:i/>
          <w:color w:val="FF0000"/>
          <w:spacing w:val="-1"/>
        </w:rPr>
        <w:t>measures</w:t>
      </w:r>
      <w:r w:rsidRPr="00772A32">
        <w:rPr>
          <w:rFonts w:ascii="Times New Roman"/>
          <w:i/>
          <w:color w:val="FF0000"/>
          <w:spacing w:val="-7"/>
        </w:rPr>
        <w:t xml:space="preserve"> </w:t>
      </w:r>
      <w:r w:rsidRPr="00772A32">
        <w:rPr>
          <w:rFonts w:ascii="Times New Roman"/>
          <w:i/>
          <w:color w:val="FF0000"/>
        </w:rPr>
        <w:t>on</w:t>
      </w:r>
      <w:r w:rsidRPr="00772A32">
        <w:rPr>
          <w:rFonts w:ascii="Times New Roman"/>
          <w:i/>
          <w:color w:val="FF0000"/>
          <w:spacing w:val="-5"/>
        </w:rPr>
        <w:t xml:space="preserve"> </w:t>
      </w:r>
      <w:r w:rsidRPr="00772A32">
        <w:rPr>
          <w:rFonts w:ascii="Times New Roman"/>
          <w:i/>
          <w:color w:val="FF0000"/>
          <w:spacing w:val="-2"/>
        </w:rPr>
        <w:t>the</w:t>
      </w:r>
      <w:r w:rsidRPr="00772A32">
        <w:rPr>
          <w:rFonts w:ascii="Times New Roman"/>
          <w:i/>
          <w:color w:val="FF0000"/>
          <w:spacing w:val="-7"/>
        </w:rPr>
        <w:t xml:space="preserve"> </w:t>
      </w:r>
      <w:r w:rsidRPr="00772A32">
        <w:rPr>
          <w:rFonts w:ascii="Times New Roman"/>
          <w:i/>
          <w:color w:val="FF0000"/>
          <w:spacing w:val="-1"/>
        </w:rPr>
        <w:t>stand-alone</w:t>
      </w:r>
      <w:r w:rsidRPr="00772A32">
        <w:rPr>
          <w:rFonts w:ascii="Times New Roman"/>
          <w:i/>
          <w:color w:val="FF0000"/>
          <w:spacing w:val="67"/>
        </w:rPr>
        <w:t xml:space="preserve"> </w:t>
      </w:r>
      <w:r w:rsidRPr="00772A32">
        <w:rPr>
          <w:rFonts w:ascii="Times New Roman"/>
          <w:i/>
          <w:color w:val="FF0000"/>
          <w:spacing w:val="-2"/>
        </w:rPr>
        <w:t>outcome</w:t>
      </w:r>
      <w:r w:rsidRPr="00772A32">
        <w:rPr>
          <w:rFonts w:ascii="Times New Roman"/>
          <w:i/>
          <w:color w:val="FF0000"/>
          <w:spacing w:val="-7"/>
        </w:rPr>
        <w:t xml:space="preserve"> </w:t>
      </w:r>
      <w:r w:rsidRPr="00772A32">
        <w:rPr>
          <w:rFonts w:ascii="Times New Roman"/>
          <w:i/>
          <w:color w:val="FF0000"/>
          <w:spacing w:val="-1"/>
        </w:rPr>
        <w:t>measures</w:t>
      </w:r>
      <w:r w:rsidRPr="00772A32">
        <w:rPr>
          <w:rFonts w:ascii="Times New Roman"/>
          <w:i/>
          <w:color w:val="FF0000"/>
          <w:spacing w:val="37"/>
        </w:rPr>
        <w:t xml:space="preserve"> </w:t>
      </w:r>
      <w:r w:rsidRPr="00772A32">
        <w:rPr>
          <w:rFonts w:ascii="Times New Roman"/>
          <w:i/>
          <w:color w:val="FF0000"/>
          <w:spacing w:val="-2"/>
        </w:rPr>
        <w:t>list</w:t>
      </w:r>
      <w:r w:rsidRPr="00772A32">
        <w:rPr>
          <w:rFonts w:ascii="Times New Roman"/>
          <w:i/>
          <w:color w:val="FF0000"/>
          <w:spacing w:val="-7"/>
        </w:rPr>
        <w:t xml:space="preserve"> </w:t>
      </w:r>
      <w:r w:rsidRPr="00772A32">
        <w:rPr>
          <w:rFonts w:ascii="Times New Roman"/>
          <w:i/>
          <w:color w:val="FF0000"/>
          <w:spacing w:val="-1"/>
        </w:rPr>
        <w:t>below.</w:t>
      </w:r>
    </w:p>
    <w:p w14:paraId="0C948E7C" w14:textId="77777777" w:rsidR="00A25B08" w:rsidRPr="00772A32" w:rsidRDefault="00A25B08" w:rsidP="00A25B08">
      <w:pPr>
        <w:spacing w:before="4"/>
        <w:rPr>
          <w:rFonts w:ascii="Times New Roman" w:eastAsia="Times New Roman" w:hAnsi="Times New Roman" w:cs="Times New Roman"/>
          <w:i/>
          <w:color w:val="FF0000"/>
          <w:sz w:val="10"/>
          <w:szCs w:val="10"/>
        </w:rPr>
      </w:pPr>
    </w:p>
    <w:p w14:paraId="3A2AEA96" w14:textId="77777777" w:rsidR="00A25B08" w:rsidRPr="00772A32" w:rsidRDefault="00A25B08" w:rsidP="00A25B08">
      <w:pPr>
        <w:rPr>
          <w:rFonts w:ascii="Times New Roman" w:eastAsia="Times New Roman" w:hAnsi="Times New Roman" w:cs="Times New Roman"/>
          <w:color w:val="FF0000"/>
          <w:sz w:val="10"/>
          <w:szCs w:val="10"/>
        </w:rPr>
        <w:sectPr w:rsidR="00A25B08" w:rsidRPr="00772A32" w:rsidSect="004D77FF">
          <w:footerReference w:type="default" r:id="rId12"/>
          <w:pgSz w:w="12240" w:h="15840"/>
          <w:pgMar w:top="1400" w:right="1440" w:bottom="1200" w:left="1440" w:header="720" w:footer="1017" w:gutter="0"/>
          <w:pgNumType w:start="1"/>
          <w:cols w:space="720"/>
        </w:sectPr>
      </w:pPr>
    </w:p>
    <w:p w14:paraId="1B765788" w14:textId="77777777" w:rsidR="00A25B08" w:rsidRPr="00772A32" w:rsidRDefault="00A25B08" w:rsidP="00A25B08">
      <w:pPr>
        <w:pStyle w:val="Heading2"/>
        <w:spacing w:before="72" w:line="249" w:lineRule="exact"/>
        <w:ind w:left="215"/>
        <w:rPr>
          <w:b w:val="0"/>
          <w:bCs w:val="0"/>
          <w:color w:val="FF0000"/>
        </w:rPr>
      </w:pPr>
      <w:r w:rsidRPr="00772A32">
        <w:rPr>
          <w:color w:val="FF0000"/>
          <w:spacing w:val="-2"/>
        </w:rPr>
        <w:t>Stand-Alone</w:t>
      </w:r>
      <w:r w:rsidRPr="00772A32">
        <w:rPr>
          <w:color w:val="FF0000"/>
          <w:spacing w:val="-17"/>
        </w:rPr>
        <w:t xml:space="preserve"> </w:t>
      </w:r>
      <w:r w:rsidRPr="00772A32">
        <w:rPr>
          <w:color w:val="FF0000"/>
          <w:spacing w:val="-1"/>
        </w:rPr>
        <w:t>Output</w:t>
      </w:r>
      <w:r w:rsidRPr="00772A32">
        <w:rPr>
          <w:color w:val="FF0000"/>
          <w:spacing w:val="-14"/>
        </w:rPr>
        <w:t xml:space="preserve"> </w:t>
      </w:r>
      <w:r w:rsidRPr="00772A32">
        <w:rPr>
          <w:color w:val="FF0000"/>
          <w:spacing w:val="-2"/>
        </w:rPr>
        <w:t>Measures</w:t>
      </w:r>
    </w:p>
    <w:p w14:paraId="2608CA7C" w14:textId="77777777" w:rsidR="00A25B08" w:rsidRPr="00772A32" w:rsidRDefault="00A25B08" w:rsidP="00A25B08">
      <w:pPr>
        <w:pStyle w:val="BodyText"/>
        <w:numPr>
          <w:ilvl w:val="0"/>
          <w:numId w:val="32"/>
        </w:numPr>
        <w:tabs>
          <w:tab w:val="left" w:pos="685"/>
        </w:tabs>
        <w:autoSpaceDE/>
        <w:autoSpaceDN/>
        <w:spacing w:line="262" w:lineRule="exact"/>
        <w:rPr>
          <w:color w:val="FF0000"/>
        </w:rPr>
      </w:pPr>
      <w:r w:rsidRPr="00772A32">
        <w:rPr>
          <w:color w:val="FF0000"/>
          <w:spacing w:val="-1"/>
        </w:rPr>
        <w:t>access</w:t>
      </w:r>
      <w:r w:rsidRPr="00772A32">
        <w:rPr>
          <w:color w:val="FF0000"/>
          <w:spacing w:val="-10"/>
        </w:rPr>
        <w:t xml:space="preserve"> </w:t>
      </w:r>
      <w:r w:rsidRPr="00772A32">
        <w:rPr>
          <w:color w:val="FF0000"/>
          <w:spacing w:val="-1"/>
        </w:rPr>
        <w:t>road</w:t>
      </w:r>
      <w:r w:rsidRPr="00772A32">
        <w:rPr>
          <w:color w:val="FF0000"/>
          <w:spacing w:val="-5"/>
        </w:rPr>
        <w:t xml:space="preserve"> </w:t>
      </w:r>
      <w:r w:rsidRPr="00772A32">
        <w:rPr>
          <w:color w:val="FF0000"/>
          <w:spacing w:val="-3"/>
        </w:rPr>
        <w:t>miles</w:t>
      </w:r>
    </w:p>
    <w:p w14:paraId="3A4CB4DD" w14:textId="77777777" w:rsidR="00A25B08" w:rsidRPr="00772A32" w:rsidRDefault="00A25B08" w:rsidP="00A25B08">
      <w:pPr>
        <w:pStyle w:val="BodyText"/>
        <w:numPr>
          <w:ilvl w:val="0"/>
          <w:numId w:val="32"/>
        </w:numPr>
        <w:tabs>
          <w:tab w:val="left" w:pos="685"/>
        </w:tabs>
        <w:autoSpaceDE/>
        <w:autoSpaceDN/>
        <w:spacing w:line="265" w:lineRule="exact"/>
        <w:rPr>
          <w:color w:val="FF0000"/>
        </w:rPr>
      </w:pPr>
      <w:r w:rsidRPr="00772A32">
        <w:rPr>
          <w:color w:val="FF0000"/>
          <w:spacing w:val="-2"/>
        </w:rPr>
        <w:t>acreage</w:t>
      </w:r>
    </w:p>
    <w:p w14:paraId="2BC35682" w14:textId="77777777" w:rsidR="00A25B08" w:rsidRPr="00772A32" w:rsidRDefault="00A25B08" w:rsidP="00A25B08">
      <w:pPr>
        <w:pStyle w:val="BodyText"/>
        <w:numPr>
          <w:ilvl w:val="0"/>
          <w:numId w:val="32"/>
        </w:numPr>
        <w:tabs>
          <w:tab w:val="left" w:pos="685"/>
        </w:tabs>
        <w:autoSpaceDE/>
        <w:autoSpaceDN/>
        <w:spacing w:line="269" w:lineRule="exact"/>
        <w:ind w:hanging="466"/>
        <w:rPr>
          <w:color w:val="FF0000"/>
        </w:rPr>
      </w:pPr>
      <w:r w:rsidRPr="00772A32">
        <w:rPr>
          <w:color w:val="FF0000"/>
          <w:spacing w:val="-1"/>
        </w:rPr>
        <w:t>data--megabits</w:t>
      </w:r>
      <w:r w:rsidRPr="00772A32">
        <w:rPr>
          <w:color w:val="FF0000"/>
          <w:spacing w:val="-2"/>
        </w:rPr>
        <w:t xml:space="preserve"> </w:t>
      </w:r>
      <w:r w:rsidRPr="00772A32">
        <w:rPr>
          <w:color w:val="FF0000"/>
        </w:rPr>
        <w:t>per</w:t>
      </w:r>
      <w:r w:rsidRPr="00772A32">
        <w:rPr>
          <w:color w:val="FF0000"/>
          <w:spacing w:val="-2"/>
        </w:rPr>
        <w:t xml:space="preserve"> </w:t>
      </w:r>
      <w:r w:rsidRPr="00772A32">
        <w:rPr>
          <w:color w:val="FF0000"/>
          <w:spacing w:val="-1"/>
        </w:rPr>
        <w:t>second</w:t>
      </w:r>
      <w:r w:rsidRPr="00772A32">
        <w:rPr>
          <w:color w:val="FF0000"/>
        </w:rPr>
        <w:t xml:space="preserve"> </w:t>
      </w:r>
      <w:r w:rsidRPr="00772A32">
        <w:rPr>
          <w:color w:val="FF0000"/>
          <w:spacing w:val="-1"/>
        </w:rPr>
        <w:t>(Mbps)</w:t>
      </w:r>
    </w:p>
    <w:p w14:paraId="7FDA72FE" w14:textId="77777777" w:rsidR="00A25B08" w:rsidRPr="00772A32" w:rsidRDefault="00A25B08" w:rsidP="00A25B08">
      <w:pPr>
        <w:pStyle w:val="BodyText"/>
        <w:numPr>
          <w:ilvl w:val="0"/>
          <w:numId w:val="32"/>
        </w:numPr>
        <w:tabs>
          <w:tab w:val="left" w:pos="685"/>
        </w:tabs>
        <w:autoSpaceDE/>
        <w:autoSpaceDN/>
        <w:spacing w:line="269" w:lineRule="exact"/>
        <w:ind w:hanging="466"/>
        <w:rPr>
          <w:color w:val="FF0000"/>
        </w:rPr>
      </w:pPr>
      <w:r w:rsidRPr="00772A32">
        <w:rPr>
          <w:color w:val="FF0000"/>
          <w:spacing w:val="-1"/>
        </w:rPr>
        <w:t>data--terabytes</w:t>
      </w:r>
      <w:r w:rsidRPr="00772A32">
        <w:rPr>
          <w:color w:val="FF0000"/>
          <w:spacing w:val="-2"/>
        </w:rPr>
        <w:t xml:space="preserve"> </w:t>
      </w:r>
      <w:r w:rsidRPr="00772A32">
        <w:rPr>
          <w:color w:val="FF0000"/>
          <w:spacing w:val="-1"/>
        </w:rPr>
        <w:t>(TB)</w:t>
      </w:r>
    </w:p>
    <w:p w14:paraId="7A7A7C32" w14:textId="77777777" w:rsidR="00A25B08" w:rsidRPr="00772A32" w:rsidRDefault="00A25B08" w:rsidP="00A25B08">
      <w:pPr>
        <w:pStyle w:val="BodyText"/>
        <w:numPr>
          <w:ilvl w:val="0"/>
          <w:numId w:val="32"/>
        </w:numPr>
        <w:tabs>
          <w:tab w:val="left" w:pos="685"/>
        </w:tabs>
        <w:autoSpaceDE/>
        <w:autoSpaceDN/>
        <w:spacing w:line="269" w:lineRule="exact"/>
        <w:ind w:hanging="466"/>
        <w:rPr>
          <w:color w:val="FF0000"/>
        </w:rPr>
      </w:pPr>
      <w:r w:rsidRPr="00772A32">
        <w:rPr>
          <w:color w:val="FF0000"/>
          <w:spacing w:val="-1"/>
        </w:rPr>
        <w:t>gas--million</w:t>
      </w:r>
      <w:r w:rsidRPr="00772A32">
        <w:rPr>
          <w:color w:val="FF0000"/>
        </w:rPr>
        <w:t xml:space="preserve"> </w:t>
      </w:r>
      <w:r w:rsidRPr="00772A32">
        <w:rPr>
          <w:color w:val="FF0000"/>
          <w:spacing w:val="-1"/>
        </w:rPr>
        <w:t>cubic</w:t>
      </w:r>
      <w:r w:rsidRPr="00772A32">
        <w:rPr>
          <w:color w:val="FF0000"/>
          <w:spacing w:val="-2"/>
        </w:rPr>
        <w:t xml:space="preserve"> </w:t>
      </w:r>
      <w:r w:rsidRPr="00772A32">
        <w:rPr>
          <w:color w:val="FF0000"/>
          <w:spacing w:val="-1"/>
        </w:rPr>
        <w:t>feet</w:t>
      </w:r>
      <w:r w:rsidRPr="00772A32">
        <w:rPr>
          <w:color w:val="FF0000"/>
          <w:spacing w:val="-2"/>
        </w:rPr>
        <w:t xml:space="preserve"> </w:t>
      </w:r>
      <w:r w:rsidRPr="00772A32">
        <w:rPr>
          <w:color w:val="FF0000"/>
          <w:spacing w:val="-1"/>
        </w:rPr>
        <w:t>(MMCF)</w:t>
      </w:r>
    </w:p>
    <w:p w14:paraId="47FB892B" w14:textId="77777777" w:rsidR="00A25B08" w:rsidRPr="00772A32" w:rsidRDefault="00A25B08" w:rsidP="00A25B08">
      <w:pPr>
        <w:pStyle w:val="BodyText"/>
        <w:numPr>
          <w:ilvl w:val="0"/>
          <w:numId w:val="32"/>
        </w:numPr>
        <w:tabs>
          <w:tab w:val="left" w:pos="685"/>
        </w:tabs>
        <w:autoSpaceDE/>
        <w:autoSpaceDN/>
        <w:ind w:right="841" w:hanging="466"/>
        <w:rPr>
          <w:color w:val="FF0000"/>
        </w:rPr>
      </w:pPr>
      <w:r w:rsidRPr="00772A32">
        <w:rPr>
          <w:color w:val="FF0000"/>
          <w:spacing w:val="-1"/>
        </w:rPr>
        <w:t>gas--million</w:t>
      </w:r>
      <w:r w:rsidRPr="00772A32">
        <w:rPr>
          <w:color w:val="FF0000"/>
        </w:rPr>
        <w:t xml:space="preserve"> </w:t>
      </w:r>
      <w:r w:rsidRPr="00772A32">
        <w:rPr>
          <w:color w:val="FF0000"/>
          <w:spacing w:val="-1"/>
        </w:rPr>
        <w:t>cubic</w:t>
      </w:r>
      <w:r w:rsidRPr="00772A32">
        <w:rPr>
          <w:color w:val="FF0000"/>
          <w:spacing w:val="-2"/>
        </w:rPr>
        <w:t xml:space="preserve"> </w:t>
      </w:r>
      <w:r w:rsidRPr="00772A32">
        <w:rPr>
          <w:color w:val="FF0000"/>
          <w:spacing w:val="-1"/>
        </w:rPr>
        <w:t>feet</w:t>
      </w:r>
      <w:r w:rsidRPr="00772A32">
        <w:rPr>
          <w:color w:val="FF0000"/>
          <w:spacing w:val="1"/>
        </w:rPr>
        <w:t xml:space="preserve"> </w:t>
      </w:r>
      <w:r w:rsidRPr="00772A32">
        <w:rPr>
          <w:color w:val="FF0000"/>
          <w:spacing w:val="-1"/>
        </w:rPr>
        <w:t>per</w:t>
      </w:r>
      <w:r w:rsidRPr="00772A32">
        <w:rPr>
          <w:color w:val="FF0000"/>
          <w:spacing w:val="-2"/>
        </w:rPr>
        <w:t xml:space="preserve"> </w:t>
      </w:r>
      <w:r w:rsidRPr="00772A32">
        <w:rPr>
          <w:color w:val="FF0000"/>
        </w:rPr>
        <w:t>day</w:t>
      </w:r>
      <w:r w:rsidRPr="00772A32">
        <w:rPr>
          <w:color w:val="FF0000"/>
          <w:spacing w:val="23"/>
        </w:rPr>
        <w:t xml:space="preserve"> </w:t>
      </w:r>
      <w:r w:rsidRPr="00772A32">
        <w:rPr>
          <w:color w:val="FF0000"/>
          <w:spacing w:val="-1"/>
        </w:rPr>
        <w:t>(MMCFD)</w:t>
      </w:r>
    </w:p>
    <w:p w14:paraId="17CA0BF8" w14:textId="77777777" w:rsidR="00A25B08" w:rsidRPr="00772A32" w:rsidRDefault="00A25B08" w:rsidP="00A25B08">
      <w:pPr>
        <w:pStyle w:val="BodyText"/>
        <w:numPr>
          <w:ilvl w:val="0"/>
          <w:numId w:val="32"/>
        </w:numPr>
        <w:tabs>
          <w:tab w:val="left" w:pos="685"/>
        </w:tabs>
        <w:autoSpaceDE/>
        <w:autoSpaceDN/>
        <w:spacing w:line="269" w:lineRule="exact"/>
        <w:ind w:hanging="466"/>
        <w:rPr>
          <w:color w:val="FF0000"/>
        </w:rPr>
      </w:pPr>
      <w:r w:rsidRPr="00772A32">
        <w:rPr>
          <w:color w:val="FF0000"/>
          <w:spacing w:val="-1"/>
        </w:rPr>
        <w:t>heat--million</w:t>
      </w:r>
      <w:r w:rsidRPr="00772A32">
        <w:rPr>
          <w:color w:val="FF0000"/>
        </w:rPr>
        <w:t xml:space="preserve"> </w:t>
      </w:r>
      <w:r w:rsidRPr="00772A32">
        <w:rPr>
          <w:color w:val="FF0000"/>
          <w:spacing w:val="-1"/>
        </w:rPr>
        <w:t>BTU</w:t>
      </w:r>
      <w:r w:rsidRPr="00772A32">
        <w:rPr>
          <w:color w:val="FF0000"/>
          <w:spacing w:val="-4"/>
        </w:rPr>
        <w:t xml:space="preserve"> </w:t>
      </w:r>
      <w:r w:rsidRPr="00772A32">
        <w:rPr>
          <w:color w:val="FF0000"/>
          <w:spacing w:val="-2"/>
        </w:rPr>
        <w:t>(MMBTU)</w:t>
      </w:r>
    </w:p>
    <w:p w14:paraId="3D39D84D" w14:textId="77777777" w:rsidR="00A25B08" w:rsidRPr="00772A32" w:rsidRDefault="00A25B08" w:rsidP="00A25B08">
      <w:pPr>
        <w:pStyle w:val="BodyText"/>
        <w:numPr>
          <w:ilvl w:val="0"/>
          <w:numId w:val="32"/>
        </w:numPr>
        <w:tabs>
          <w:tab w:val="left" w:pos="685"/>
        </w:tabs>
        <w:autoSpaceDE/>
        <w:autoSpaceDN/>
        <w:spacing w:line="268" w:lineRule="exact"/>
        <w:ind w:hanging="466"/>
        <w:rPr>
          <w:color w:val="FF0000"/>
        </w:rPr>
      </w:pPr>
      <w:r w:rsidRPr="00772A32">
        <w:rPr>
          <w:color w:val="FF0000"/>
          <w:spacing w:val="-1"/>
        </w:rPr>
        <w:t>heat--million</w:t>
      </w:r>
      <w:r w:rsidRPr="00772A32">
        <w:rPr>
          <w:color w:val="FF0000"/>
        </w:rPr>
        <w:t xml:space="preserve"> </w:t>
      </w:r>
      <w:r w:rsidRPr="00772A32">
        <w:rPr>
          <w:color w:val="FF0000"/>
          <w:spacing w:val="-1"/>
        </w:rPr>
        <w:t>BTU per</w:t>
      </w:r>
      <w:r w:rsidRPr="00772A32">
        <w:rPr>
          <w:color w:val="FF0000"/>
          <w:spacing w:val="1"/>
        </w:rPr>
        <w:t xml:space="preserve"> </w:t>
      </w:r>
      <w:r w:rsidRPr="00772A32">
        <w:rPr>
          <w:color w:val="FF0000"/>
          <w:spacing w:val="-1"/>
        </w:rPr>
        <w:t>day</w:t>
      </w:r>
      <w:r w:rsidRPr="00772A32">
        <w:rPr>
          <w:color w:val="FF0000"/>
          <w:spacing w:val="-3"/>
        </w:rPr>
        <w:t xml:space="preserve"> </w:t>
      </w:r>
      <w:r w:rsidRPr="00772A32">
        <w:rPr>
          <w:color w:val="FF0000"/>
          <w:spacing w:val="-1"/>
        </w:rPr>
        <w:t>(MMBTUD)</w:t>
      </w:r>
    </w:p>
    <w:p w14:paraId="6F2BC614" w14:textId="77777777" w:rsidR="00A25B08" w:rsidRPr="00772A32" w:rsidRDefault="00A25B08" w:rsidP="00A25B08">
      <w:pPr>
        <w:pStyle w:val="BodyText"/>
        <w:numPr>
          <w:ilvl w:val="0"/>
          <w:numId w:val="32"/>
        </w:numPr>
        <w:tabs>
          <w:tab w:val="left" w:pos="685"/>
        </w:tabs>
        <w:autoSpaceDE/>
        <w:autoSpaceDN/>
        <w:spacing w:line="267" w:lineRule="exact"/>
        <w:ind w:hanging="463"/>
        <w:rPr>
          <w:color w:val="FF0000"/>
        </w:rPr>
      </w:pPr>
      <w:r w:rsidRPr="00772A32">
        <w:rPr>
          <w:color w:val="FF0000"/>
          <w:spacing w:val="-2"/>
        </w:rPr>
        <w:t>linear</w:t>
      </w:r>
      <w:r w:rsidRPr="00772A32">
        <w:rPr>
          <w:color w:val="FF0000"/>
          <w:spacing w:val="-9"/>
        </w:rPr>
        <w:t xml:space="preserve"> </w:t>
      </w:r>
      <w:r w:rsidRPr="00772A32">
        <w:rPr>
          <w:color w:val="FF0000"/>
          <w:spacing w:val="-2"/>
        </w:rPr>
        <w:t>feet</w:t>
      </w:r>
    </w:p>
    <w:p w14:paraId="7D5AF1BC" w14:textId="77777777" w:rsidR="00A25B08" w:rsidRPr="00772A32" w:rsidRDefault="00A25B08" w:rsidP="00A25B08">
      <w:pPr>
        <w:pStyle w:val="BodyText"/>
        <w:numPr>
          <w:ilvl w:val="0"/>
          <w:numId w:val="32"/>
        </w:numPr>
        <w:tabs>
          <w:tab w:val="left" w:pos="685"/>
        </w:tabs>
        <w:autoSpaceDE/>
        <w:autoSpaceDN/>
        <w:spacing w:line="268" w:lineRule="exact"/>
        <w:ind w:hanging="466"/>
        <w:rPr>
          <w:color w:val="FF0000"/>
        </w:rPr>
      </w:pPr>
      <w:r w:rsidRPr="00772A32">
        <w:rPr>
          <w:color w:val="FF0000"/>
        </w:rPr>
        <w:t xml:space="preserve">million </w:t>
      </w:r>
      <w:r w:rsidRPr="00772A32">
        <w:rPr>
          <w:color w:val="FF0000"/>
          <w:spacing w:val="-1"/>
        </w:rPr>
        <w:t>gallons</w:t>
      </w:r>
      <w:r w:rsidRPr="00772A32">
        <w:rPr>
          <w:color w:val="FF0000"/>
          <w:spacing w:val="-2"/>
        </w:rPr>
        <w:t xml:space="preserve"> </w:t>
      </w:r>
      <w:r w:rsidRPr="00772A32">
        <w:rPr>
          <w:color w:val="FF0000"/>
          <w:spacing w:val="-1"/>
        </w:rPr>
        <w:t>(MG))</w:t>
      </w:r>
    </w:p>
    <w:p w14:paraId="24F8BEE5" w14:textId="77777777" w:rsidR="00A25B08" w:rsidRPr="00772A32" w:rsidRDefault="00A25B08" w:rsidP="00A25B08">
      <w:pPr>
        <w:pStyle w:val="BodyText"/>
        <w:numPr>
          <w:ilvl w:val="0"/>
          <w:numId w:val="32"/>
        </w:numPr>
        <w:tabs>
          <w:tab w:val="left" w:pos="685"/>
        </w:tabs>
        <w:autoSpaceDE/>
        <w:autoSpaceDN/>
        <w:spacing w:line="268" w:lineRule="exact"/>
        <w:ind w:hanging="466"/>
        <w:rPr>
          <w:color w:val="FF0000"/>
        </w:rPr>
      </w:pPr>
      <w:bookmarkStart w:id="0" w:name="Paired_Performance_Measures"/>
      <w:bookmarkEnd w:id="0"/>
      <w:r w:rsidRPr="00772A32">
        <w:rPr>
          <w:color w:val="FF0000"/>
        </w:rPr>
        <w:t xml:space="preserve">million </w:t>
      </w:r>
      <w:r w:rsidRPr="00772A32">
        <w:rPr>
          <w:color w:val="FF0000"/>
          <w:spacing w:val="-1"/>
        </w:rPr>
        <w:t>gallons</w:t>
      </w:r>
      <w:r w:rsidRPr="00772A32">
        <w:rPr>
          <w:color w:val="FF0000"/>
          <w:spacing w:val="-2"/>
        </w:rPr>
        <w:t xml:space="preserve"> </w:t>
      </w:r>
      <w:r w:rsidRPr="00772A32">
        <w:rPr>
          <w:color w:val="FF0000"/>
        </w:rPr>
        <w:t>per</w:t>
      </w:r>
      <w:r w:rsidRPr="00772A32">
        <w:rPr>
          <w:color w:val="FF0000"/>
          <w:spacing w:val="-2"/>
        </w:rPr>
        <w:t xml:space="preserve"> </w:t>
      </w:r>
      <w:r w:rsidRPr="00772A32">
        <w:rPr>
          <w:color w:val="FF0000"/>
        </w:rPr>
        <w:t>day</w:t>
      </w:r>
      <w:r w:rsidRPr="00772A32">
        <w:rPr>
          <w:color w:val="FF0000"/>
          <w:spacing w:val="-3"/>
        </w:rPr>
        <w:t xml:space="preserve"> </w:t>
      </w:r>
      <w:r w:rsidRPr="00772A32">
        <w:rPr>
          <w:color w:val="FF0000"/>
          <w:spacing w:val="-1"/>
        </w:rPr>
        <w:t>(MGD)</w:t>
      </w:r>
    </w:p>
    <w:p w14:paraId="75C02BEF" w14:textId="77777777" w:rsidR="00A25B08" w:rsidRPr="00772A32" w:rsidRDefault="00A25B08" w:rsidP="00A25B08">
      <w:pPr>
        <w:pStyle w:val="BodyText"/>
        <w:numPr>
          <w:ilvl w:val="0"/>
          <w:numId w:val="32"/>
        </w:numPr>
        <w:tabs>
          <w:tab w:val="left" w:pos="685"/>
        </w:tabs>
        <w:autoSpaceDE/>
        <w:autoSpaceDN/>
        <w:spacing w:line="264" w:lineRule="exact"/>
        <w:ind w:hanging="463"/>
        <w:rPr>
          <w:color w:val="FF0000"/>
        </w:rPr>
      </w:pPr>
      <w:r w:rsidRPr="00772A32">
        <w:rPr>
          <w:color w:val="FF0000"/>
        </w:rPr>
        <w:t>new</w:t>
      </w:r>
      <w:r w:rsidRPr="00772A32">
        <w:rPr>
          <w:color w:val="FF0000"/>
          <w:spacing w:val="-11"/>
        </w:rPr>
        <w:t xml:space="preserve"> </w:t>
      </w:r>
      <w:r w:rsidRPr="00772A32">
        <w:rPr>
          <w:color w:val="FF0000"/>
          <w:spacing w:val="-2"/>
        </w:rPr>
        <w:t>visitors:</w:t>
      </w:r>
      <w:r w:rsidRPr="00772A32">
        <w:rPr>
          <w:color w:val="FF0000"/>
          <w:spacing w:val="-9"/>
        </w:rPr>
        <w:t xml:space="preserve"> </w:t>
      </w:r>
      <w:r w:rsidRPr="00772A32">
        <w:rPr>
          <w:color w:val="FF0000"/>
          <w:spacing w:val="-2"/>
        </w:rPr>
        <w:t>days</w:t>
      </w:r>
    </w:p>
    <w:p w14:paraId="68625A5F" w14:textId="77777777" w:rsidR="00A25B08" w:rsidRPr="00772A32" w:rsidRDefault="00A25B08" w:rsidP="00A25B08">
      <w:pPr>
        <w:pStyle w:val="BodyText"/>
        <w:numPr>
          <w:ilvl w:val="0"/>
          <w:numId w:val="32"/>
        </w:numPr>
        <w:tabs>
          <w:tab w:val="left" w:pos="685"/>
        </w:tabs>
        <w:autoSpaceDE/>
        <w:autoSpaceDN/>
        <w:spacing w:line="265" w:lineRule="exact"/>
        <w:ind w:hanging="463"/>
        <w:rPr>
          <w:color w:val="FF0000"/>
        </w:rPr>
      </w:pPr>
      <w:r w:rsidRPr="00772A32">
        <w:rPr>
          <w:color w:val="FF0000"/>
        </w:rPr>
        <w:t>new</w:t>
      </w:r>
      <w:r w:rsidRPr="00772A32">
        <w:rPr>
          <w:color w:val="FF0000"/>
          <w:spacing w:val="-13"/>
        </w:rPr>
        <w:t xml:space="preserve"> </w:t>
      </w:r>
      <w:r w:rsidRPr="00772A32">
        <w:rPr>
          <w:color w:val="FF0000"/>
          <w:spacing w:val="-2"/>
        </w:rPr>
        <w:t>visitors:</w:t>
      </w:r>
      <w:r w:rsidRPr="00772A32">
        <w:rPr>
          <w:color w:val="FF0000"/>
          <w:spacing w:val="-11"/>
        </w:rPr>
        <w:t xml:space="preserve"> </w:t>
      </w:r>
      <w:r w:rsidRPr="00772A32">
        <w:rPr>
          <w:color w:val="FF0000"/>
          <w:spacing w:val="-1"/>
        </w:rPr>
        <w:t>overnights</w:t>
      </w:r>
    </w:p>
    <w:p w14:paraId="2031D3BE" w14:textId="77777777" w:rsidR="00A25B08" w:rsidRPr="00772A32" w:rsidRDefault="00A25B08" w:rsidP="00A25B08">
      <w:pPr>
        <w:pStyle w:val="BodyText"/>
        <w:numPr>
          <w:ilvl w:val="0"/>
          <w:numId w:val="32"/>
        </w:numPr>
        <w:tabs>
          <w:tab w:val="left" w:pos="685"/>
        </w:tabs>
        <w:autoSpaceDE/>
        <w:autoSpaceDN/>
        <w:spacing w:line="269" w:lineRule="exact"/>
        <w:ind w:hanging="465"/>
        <w:rPr>
          <w:color w:val="FF0000"/>
        </w:rPr>
      </w:pPr>
      <w:r w:rsidRPr="00772A32">
        <w:rPr>
          <w:color w:val="FF0000"/>
          <w:spacing w:val="-1"/>
        </w:rPr>
        <w:t>power-</w:t>
      </w:r>
      <w:r w:rsidRPr="00772A32">
        <w:rPr>
          <w:color w:val="FF0000"/>
          <w:spacing w:val="-4"/>
        </w:rPr>
        <w:t xml:space="preserve"> </w:t>
      </w:r>
      <w:r w:rsidRPr="00772A32">
        <w:rPr>
          <w:color w:val="FF0000"/>
          <w:spacing w:val="-1"/>
        </w:rPr>
        <w:t>kilowatt-hours</w:t>
      </w:r>
      <w:r w:rsidRPr="00772A32">
        <w:rPr>
          <w:color w:val="FF0000"/>
        </w:rPr>
        <w:t xml:space="preserve"> </w:t>
      </w:r>
      <w:r w:rsidRPr="00772A32">
        <w:rPr>
          <w:color w:val="FF0000"/>
          <w:spacing w:val="-2"/>
        </w:rPr>
        <w:t>(kWh)</w:t>
      </w:r>
      <w:r w:rsidRPr="00772A32">
        <w:rPr>
          <w:color w:val="FF0000"/>
          <w:spacing w:val="1"/>
        </w:rPr>
        <w:t xml:space="preserve"> </w:t>
      </w:r>
      <w:r w:rsidRPr="00772A32">
        <w:rPr>
          <w:color w:val="FF0000"/>
          <w:spacing w:val="-1"/>
        </w:rPr>
        <w:t>per</w:t>
      </w:r>
      <w:r w:rsidRPr="00772A32">
        <w:rPr>
          <w:color w:val="FF0000"/>
          <w:spacing w:val="1"/>
        </w:rPr>
        <w:t xml:space="preserve"> </w:t>
      </w:r>
      <w:r w:rsidRPr="00772A32">
        <w:rPr>
          <w:color w:val="FF0000"/>
          <w:spacing w:val="-1"/>
        </w:rPr>
        <w:t>year</w:t>
      </w:r>
    </w:p>
    <w:p w14:paraId="3294E2B6" w14:textId="77777777" w:rsidR="00A25B08" w:rsidRPr="00772A32" w:rsidRDefault="00A25B08" w:rsidP="00A25B08">
      <w:pPr>
        <w:pStyle w:val="BodyText"/>
        <w:numPr>
          <w:ilvl w:val="0"/>
          <w:numId w:val="32"/>
        </w:numPr>
        <w:tabs>
          <w:tab w:val="left" w:pos="685"/>
        </w:tabs>
        <w:autoSpaceDE/>
        <w:autoSpaceDN/>
        <w:spacing w:line="269" w:lineRule="exact"/>
        <w:ind w:hanging="465"/>
        <w:rPr>
          <w:color w:val="FF0000"/>
        </w:rPr>
      </w:pPr>
      <w:r w:rsidRPr="00772A32">
        <w:rPr>
          <w:color w:val="FF0000"/>
          <w:spacing w:val="-1"/>
        </w:rPr>
        <w:t>power--kilowatts</w:t>
      </w:r>
      <w:r w:rsidRPr="00772A32">
        <w:rPr>
          <w:color w:val="FF0000"/>
        </w:rPr>
        <w:t xml:space="preserve"> </w:t>
      </w:r>
      <w:r w:rsidRPr="00772A32">
        <w:rPr>
          <w:color w:val="FF0000"/>
          <w:spacing w:val="-1"/>
        </w:rPr>
        <w:t>(kW)</w:t>
      </w:r>
    </w:p>
    <w:p w14:paraId="14CA2CEC" w14:textId="77777777" w:rsidR="00A25B08" w:rsidRPr="00772A32" w:rsidRDefault="00A25B08" w:rsidP="00A25B08">
      <w:pPr>
        <w:spacing w:before="180"/>
        <w:ind w:left="220"/>
        <w:rPr>
          <w:rFonts w:ascii="Arial" w:eastAsia="Arial" w:hAnsi="Arial" w:cs="Arial"/>
          <w:color w:val="FF0000"/>
          <w:sz w:val="24"/>
          <w:szCs w:val="24"/>
        </w:rPr>
      </w:pPr>
      <w:r w:rsidRPr="00772A32">
        <w:rPr>
          <w:rFonts w:ascii="Arial"/>
          <w:b/>
          <w:color w:val="FF0000"/>
          <w:sz w:val="24"/>
        </w:rPr>
        <w:t>Paired</w:t>
      </w:r>
      <w:r w:rsidRPr="00772A32">
        <w:rPr>
          <w:rFonts w:ascii="Arial"/>
          <w:b/>
          <w:color w:val="FF0000"/>
          <w:spacing w:val="-5"/>
          <w:sz w:val="24"/>
        </w:rPr>
        <w:t xml:space="preserve"> </w:t>
      </w:r>
      <w:r w:rsidRPr="00772A32">
        <w:rPr>
          <w:rFonts w:ascii="Arial"/>
          <w:b/>
          <w:color w:val="FF0000"/>
          <w:spacing w:val="-2"/>
          <w:sz w:val="24"/>
        </w:rPr>
        <w:t>Performance</w:t>
      </w:r>
      <w:r w:rsidRPr="00772A32">
        <w:rPr>
          <w:rFonts w:ascii="Arial"/>
          <w:b/>
          <w:color w:val="FF0000"/>
          <w:spacing w:val="-4"/>
          <w:sz w:val="24"/>
        </w:rPr>
        <w:t xml:space="preserve"> </w:t>
      </w:r>
      <w:r w:rsidRPr="00772A32">
        <w:rPr>
          <w:rFonts w:ascii="Arial"/>
          <w:b/>
          <w:color w:val="FF0000"/>
          <w:spacing w:val="-2"/>
          <w:sz w:val="24"/>
        </w:rPr>
        <w:t>Measures</w:t>
      </w:r>
    </w:p>
    <w:tbl>
      <w:tblPr>
        <w:tblpPr w:leftFromText="180" w:rightFromText="180" w:vertAnchor="text" w:horzAnchor="margin" w:tblpXSpec="center" w:tblpY="126"/>
        <w:tblW w:w="4752" w:type="dxa"/>
        <w:tblLayout w:type="fixed"/>
        <w:tblCellMar>
          <w:left w:w="0" w:type="dxa"/>
          <w:right w:w="0" w:type="dxa"/>
        </w:tblCellMar>
        <w:tblLook w:val="01E0" w:firstRow="1" w:lastRow="1" w:firstColumn="1" w:lastColumn="1" w:noHBand="0" w:noVBand="0"/>
      </w:tblPr>
      <w:tblGrid>
        <w:gridCol w:w="2254"/>
        <w:gridCol w:w="2498"/>
      </w:tblGrid>
      <w:tr w:rsidR="00A25B08" w:rsidRPr="00772A32" w14:paraId="00EF9414"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1941BA88" w14:textId="77777777" w:rsidR="00A25B08" w:rsidRPr="00772A32" w:rsidRDefault="00A25B08" w:rsidP="00A25B08">
            <w:pPr>
              <w:pStyle w:val="TableParagraph"/>
              <w:spacing w:before="55"/>
              <w:ind w:left="102"/>
              <w:rPr>
                <w:rFonts w:ascii="Times New Roman" w:eastAsia="Times New Roman" w:hAnsi="Times New Roman" w:cs="Times New Roman"/>
                <w:color w:val="FF0000"/>
              </w:rPr>
            </w:pPr>
            <w:r w:rsidRPr="00772A32">
              <w:rPr>
                <w:rFonts w:ascii="Times New Roman"/>
                <w:b/>
                <w:color w:val="FF0000"/>
                <w:spacing w:val="-2"/>
              </w:rPr>
              <w:t>Output</w:t>
            </w:r>
            <w:r w:rsidRPr="00772A32">
              <w:rPr>
                <w:rFonts w:ascii="Times New Roman"/>
                <w:b/>
                <w:color w:val="FF0000"/>
                <w:spacing w:val="-14"/>
              </w:rPr>
              <w:t xml:space="preserve"> </w:t>
            </w:r>
            <w:r w:rsidRPr="00772A32">
              <w:rPr>
                <w:rFonts w:ascii="Times New Roman"/>
                <w:b/>
                <w:color w:val="FF0000"/>
                <w:spacing w:val="-1"/>
              </w:rPr>
              <w:t>Measure</w:t>
            </w:r>
          </w:p>
        </w:tc>
        <w:tc>
          <w:tcPr>
            <w:tcW w:w="2498" w:type="dxa"/>
            <w:tcBorders>
              <w:top w:val="single" w:sz="5" w:space="0" w:color="000000"/>
              <w:left w:val="single" w:sz="5" w:space="0" w:color="000000"/>
              <w:bottom w:val="single" w:sz="5" w:space="0" w:color="000000"/>
              <w:right w:val="single" w:sz="5" w:space="0" w:color="000000"/>
            </w:tcBorders>
          </w:tcPr>
          <w:p w14:paraId="099DAC81" w14:textId="77777777" w:rsidR="00A25B08" w:rsidRPr="00772A32" w:rsidRDefault="00A25B08" w:rsidP="00A25B08">
            <w:pPr>
              <w:pStyle w:val="TableParagraph"/>
              <w:spacing w:before="55"/>
              <w:ind w:left="102"/>
              <w:rPr>
                <w:rFonts w:ascii="Times New Roman" w:eastAsia="Times New Roman" w:hAnsi="Times New Roman" w:cs="Times New Roman"/>
                <w:color w:val="FF0000"/>
              </w:rPr>
            </w:pPr>
            <w:r w:rsidRPr="00772A32">
              <w:rPr>
                <w:rFonts w:ascii="Times New Roman"/>
                <w:b/>
                <w:color w:val="FF0000"/>
                <w:spacing w:val="-2"/>
              </w:rPr>
              <w:t>Outcome</w:t>
            </w:r>
            <w:r w:rsidRPr="00772A32">
              <w:rPr>
                <w:rFonts w:ascii="Times New Roman"/>
                <w:b/>
                <w:color w:val="FF0000"/>
                <w:spacing w:val="-17"/>
              </w:rPr>
              <w:t xml:space="preserve"> </w:t>
            </w:r>
            <w:r w:rsidRPr="00772A32">
              <w:rPr>
                <w:rFonts w:ascii="Times New Roman"/>
                <w:b/>
                <w:color w:val="FF0000"/>
                <w:spacing w:val="-1"/>
              </w:rPr>
              <w:t>Measure</w:t>
            </w:r>
          </w:p>
        </w:tc>
      </w:tr>
      <w:tr w:rsidR="00A25B08" w:rsidRPr="00772A32" w14:paraId="568D9F61"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0210741F"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businesses</w:t>
            </w:r>
            <w:r w:rsidRPr="00772A32">
              <w:rPr>
                <w:rFonts w:ascii="Times New Roman"/>
                <w:color w:val="FF0000"/>
                <w:spacing w:val="-16"/>
              </w:rPr>
              <w:t xml:space="preserve"> </w:t>
            </w:r>
            <w:r w:rsidRPr="00772A32">
              <w:rPr>
                <w:rFonts w:ascii="Times New Roman"/>
                <w:color w:val="FF0000"/>
                <w:spacing w:val="-1"/>
              </w:rPr>
              <w:t>served</w:t>
            </w:r>
          </w:p>
        </w:tc>
        <w:tc>
          <w:tcPr>
            <w:tcW w:w="2498" w:type="dxa"/>
            <w:tcBorders>
              <w:top w:val="single" w:sz="5" w:space="0" w:color="000000"/>
              <w:left w:val="single" w:sz="5" w:space="0" w:color="000000"/>
              <w:bottom w:val="single" w:sz="5" w:space="0" w:color="000000"/>
              <w:right w:val="single" w:sz="5" w:space="0" w:color="000000"/>
            </w:tcBorders>
          </w:tcPr>
          <w:p w14:paraId="4C438D39"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businesses</w:t>
            </w:r>
            <w:r w:rsidRPr="00772A32">
              <w:rPr>
                <w:rFonts w:ascii="Times New Roman"/>
                <w:color w:val="FF0000"/>
                <w:spacing w:val="-21"/>
              </w:rPr>
              <w:t xml:space="preserve"> </w:t>
            </w:r>
            <w:r w:rsidRPr="00772A32">
              <w:rPr>
                <w:rFonts w:ascii="Times New Roman"/>
                <w:color w:val="FF0000"/>
                <w:spacing w:val="-2"/>
              </w:rPr>
              <w:t>improved</w:t>
            </w:r>
          </w:p>
        </w:tc>
      </w:tr>
      <w:tr w:rsidR="00A25B08" w:rsidRPr="00772A32" w14:paraId="1DEA94D1"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12282B66"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communities</w:t>
            </w:r>
            <w:r w:rsidRPr="00772A32">
              <w:rPr>
                <w:rFonts w:ascii="Times New Roman"/>
                <w:color w:val="FF0000"/>
                <w:spacing w:val="-19"/>
              </w:rPr>
              <w:t xml:space="preserve"> </w:t>
            </w:r>
            <w:r w:rsidRPr="00772A32">
              <w:rPr>
                <w:rFonts w:ascii="Times New Roman"/>
                <w:color w:val="FF0000"/>
                <w:spacing w:val="-2"/>
              </w:rPr>
              <w:t>served</w:t>
            </w:r>
          </w:p>
        </w:tc>
        <w:tc>
          <w:tcPr>
            <w:tcW w:w="2498" w:type="dxa"/>
            <w:tcBorders>
              <w:top w:val="single" w:sz="5" w:space="0" w:color="000000"/>
              <w:left w:val="single" w:sz="5" w:space="0" w:color="000000"/>
              <w:bottom w:val="single" w:sz="5" w:space="0" w:color="000000"/>
              <w:right w:val="single" w:sz="5" w:space="0" w:color="000000"/>
            </w:tcBorders>
          </w:tcPr>
          <w:p w14:paraId="2A15B5C2"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communities</w:t>
            </w:r>
            <w:r w:rsidRPr="00772A32">
              <w:rPr>
                <w:rFonts w:ascii="Times New Roman"/>
                <w:color w:val="FF0000"/>
                <w:spacing w:val="-21"/>
              </w:rPr>
              <w:t xml:space="preserve"> </w:t>
            </w:r>
            <w:r w:rsidRPr="00772A32">
              <w:rPr>
                <w:rFonts w:ascii="Times New Roman"/>
                <w:color w:val="FF0000"/>
                <w:spacing w:val="-2"/>
              </w:rPr>
              <w:t>improved</w:t>
            </w:r>
          </w:p>
        </w:tc>
      </w:tr>
      <w:tr w:rsidR="00A25B08" w:rsidRPr="00772A32" w14:paraId="327273E1"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4B5BD863"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households</w:t>
            </w:r>
            <w:r w:rsidRPr="00772A32">
              <w:rPr>
                <w:rFonts w:ascii="Times New Roman"/>
                <w:color w:val="FF0000"/>
                <w:spacing w:val="-16"/>
              </w:rPr>
              <w:t xml:space="preserve"> </w:t>
            </w:r>
            <w:r w:rsidRPr="00772A32">
              <w:rPr>
                <w:rFonts w:ascii="Times New Roman"/>
                <w:color w:val="FF0000"/>
                <w:spacing w:val="-1"/>
              </w:rPr>
              <w:t>served</w:t>
            </w:r>
          </w:p>
        </w:tc>
        <w:tc>
          <w:tcPr>
            <w:tcW w:w="2498" w:type="dxa"/>
            <w:tcBorders>
              <w:top w:val="single" w:sz="5" w:space="0" w:color="000000"/>
              <w:left w:val="single" w:sz="5" w:space="0" w:color="000000"/>
              <w:bottom w:val="single" w:sz="5" w:space="0" w:color="000000"/>
              <w:right w:val="single" w:sz="5" w:space="0" w:color="000000"/>
            </w:tcBorders>
          </w:tcPr>
          <w:p w14:paraId="1D892C3A"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households</w:t>
            </w:r>
            <w:r w:rsidRPr="00772A32">
              <w:rPr>
                <w:rFonts w:ascii="Times New Roman"/>
                <w:color w:val="FF0000"/>
                <w:spacing w:val="-19"/>
              </w:rPr>
              <w:t xml:space="preserve"> </w:t>
            </w:r>
            <w:r w:rsidRPr="00772A32">
              <w:rPr>
                <w:rFonts w:ascii="Times New Roman"/>
                <w:color w:val="FF0000"/>
                <w:spacing w:val="-1"/>
              </w:rPr>
              <w:t>improved</w:t>
            </w:r>
          </w:p>
        </w:tc>
      </w:tr>
      <w:tr w:rsidR="00A25B08" w:rsidRPr="00772A32" w14:paraId="242352BA"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6BD44B2A"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organizations</w:t>
            </w:r>
            <w:r w:rsidRPr="00772A32">
              <w:rPr>
                <w:rFonts w:ascii="Times New Roman"/>
                <w:color w:val="FF0000"/>
                <w:spacing w:val="-17"/>
              </w:rPr>
              <w:t xml:space="preserve"> </w:t>
            </w:r>
            <w:r w:rsidRPr="00772A32">
              <w:rPr>
                <w:rFonts w:ascii="Times New Roman"/>
                <w:color w:val="FF0000"/>
                <w:spacing w:val="-1"/>
              </w:rPr>
              <w:t>served</w:t>
            </w:r>
          </w:p>
        </w:tc>
        <w:tc>
          <w:tcPr>
            <w:tcW w:w="2498" w:type="dxa"/>
            <w:tcBorders>
              <w:top w:val="single" w:sz="5" w:space="0" w:color="000000"/>
              <w:left w:val="single" w:sz="5" w:space="0" w:color="000000"/>
              <w:bottom w:val="single" w:sz="5" w:space="0" w:color="000000"/>
              <w:right w:val="single" w:sz="5" w:space="0" w:color="000000"/>
            </w:tcBorders>
          </w:tcPr>
          <w:p w14:paraId="4A546E96"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organizations</w:t>
            </w:r>
            <w:r w:rsidRPr="00772A32">
              <w:rPr>
                <w:rFonts w:ascii="Times New Roman"/>
                <w:color w:val="FF0000"/>
                <w:spacing w:val="-21"/>
              </w:rPr>
              <w:t xml:space="preserve"> </w:t>
            </w:r>
            <w:r w:rsidRPr="00772A32">
              <w:rPr>
                <w:rFonts w:ascii="Times New Roman"/>
                <w:color w:val="FF0000"/>
                <w:spacing w:val="-1"/>
              </w:rPr>
              <w:t>improved</w:t>
            </w:r>
          </w:p>
        </w:tc>
      </w:tr>
      <w:tr w:rsidR="00A25B08" w:rsidRPr="00772A32" w14:paraId="4E622E0B"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7A296210"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participants</w:t>
            </w:r>
            <w:r w:rsidRPr="00772A32">
              <w:rPr>
                <w:rFonts w:ascii="Times New Roman"/>
                <w:color w:val="FF0000"/>
                <w:spacing w:val="-19"/>
              </w:rPr>
              <w:t xml:space="preserve"> </w:t>
            </w:r>
            <w:r w:rsidRPr="00772A32">
              <w:rPr>
                <w:rFonts w:ascii="Times New Roman"/>
                <w:color w:val="FF0000"/>
                <w:spacing w:val="-2"/>
              </w:rPr>
              <w:t>served</w:t>
            </w:r>
          </w:p>
        </w:tc>
        <w:tc>
          <w:tcPr>
            <w:tcW w:w="2498" w:type="dxa"/>
            <w:tcBorders>
              <w:top w:val="single" w:sz="5" w:space="0" w:color="000000"/>
              <w:left w:val="single" w:sz="5" w:space="0" w:color="000000"/>
              <w:bottom w:val="single" w:sz="5" w:space="0" w:color="000000"/>
              <w:right w:val="single" w:sz="5" w:space="0" w:color="000000"/>
            </w:tcBorders>
          </w:tcPr>
          <w:p w14:paraId="20A3FE5E"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participants</w:t>
            </w:r>
            <w:r w:rsidRPr="00772A32">
              <w:rPr>
                <w:rFonts w:ascii="Times New Roman"/>
                <w:color w:val="FF0000"/>
                <w:spacing w:val="-21"/>
              </w:rPr>
              <w:t xml:space="preserve"> </w:t>
            </w:r>
            <w:r w:rsidRPr="00772A32">
              <w:rPr>
                <w:rFonts w:ascii="Times New Roman"/>
                <w:color w:val="FF0000"/>
                <w:spacing w:val="-2"/>
              </w:rPr>
              <w:t>improved</w:t>
            </w:r>
          </w:p>
        </w:tc>
      </w:tr>
      <w:tr w:rsidR="00A25B08" w:rsidRPr="00772A32" w14:paraId="1633BC0D"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278D4A4B"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patients</w:t>
            </w:r>
            <w:r w:rsidRPr="00772A32">
              <w:rPr>
                <w:rFonts w:ascii="Times New Roman"/>
                <w:color w:val="FF0000"/>
                <w:spacing w:val="-14"/>
              </w:rPr>
              <w:t xml:space="preserve"> </w:t>
            </w:r>
            <w:r w:rsidRPr="00772A32">
              <w:rPr>
                <w:rFonts w:ascii="Times New Roman"/>
                <w:color w:val="FF0000"/>
                <w:spacing w:val="-1"/>
              </w:rPr>
              <w:t>served</w:t>
            </w:r>
          </w:p>
        </w:tc>
        <w:tc>
          <w:tcPr>
            <w:tcW w:w="2498" w:type="dxa"/>
            <w:tcBorders>
              <w:top w:val="single" w:sz="5" w:space="0" w:color="000000"/>
              <w:left w:val="single" w:sz="5" w:space="0" w:color="000000"/>
              <w:bottom w:val="single" w:sz="5" w:space="0" w:color="000000"/>
              <w:right w:val="single" w:sz="5" w:space="0" w:color="000000"/>
            </w:tcBorders>
          </w:tcPr>
          <w:p w14:paraId="7267E11B"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patients</w:t>
            </w:r>
            <w:r w:rsidRPr="00772A32">
              <w:rPr>
                <w:rFonts w:ascii="Times New Roman"/>
                <w:color w:val="FF0000"/>
                <w:spacing w:val="-17"/>
              </w:rPr>
              <w:t xml:space="preserve"> </w:t>
            </w:r>
            <w:r w:rsidRPr="00772A32">
              <w:rPr>
                <w:rFonts w:ascii="Times New Roman"/>
                <w:color w:val="FF0000"/>
                <w:spacing w:val="-1"/>
              </w:rPr>
              <w:t>improved</w:t>
            </w:r>
          </w:p>
        </w:tc>
      </w:tr>
      <w:tr w:rsidR="00A25B08" w:rsidRPr="00772A32" w14:paraId="2DAE215D"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59C20049"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students</w:t>
            </w:r>
            <w:r w:rsidRPr="00772A32">
              <w:rPr>
                <w:rFonts w:ascii="Times New Roman"/>
                <w:color w:val="FF0000"/>
                <w:spacing w:val="-14"/>
              </w:rPr>
              <w:t xml:space="preserve"> </w:t>
            </w:r>
            <w:r w:rsidRPr="00772A32">
              <w:rPr>
                <w:rFonts w:ascii="Times New Roman"/>
                <w:color w:val="FF0000"/>
                <w:spacing w:val="-1"/>
              </w:rPr>
              <w:t>served</w:t>
            </w:r>
          </w:p>
        </w:tc>
        <w:tc>
          <w:tcPr>
            <w:tcW w:w="2498" w:type="dxa"/>
            <w:tcBorders>
              <w:top w:val="single" w:sz="5" w:space="0" w:color="000000"/>
              <w:left w:val="single" w:sz="5" w:space="0" w:color="000000"/>
              <w:bottom w:val="single" w:sz="5" w:space="0" w:color="000000"/>
              <w:right w:val="single" w:sz="5" w:space="0" w:color="000000"/>
            </w:tcBorders>
          </w:tcPr>
          <w:p w14:paraId="0291C7E4"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students</w:t>
            </w:r>
            <w:r w:rsidRPr="00772A32">
              <w:rPr>
                <w:rFonts w:ascii="Times New Roman"/>
                <w:color w:val="FF0000"/>
                <w:spacing w:val="-17"/>
              </w:rPr>
              <w:t xml:space="preserve"> </w:t>
            </w:r>
            <w:r w:rsidRPr="00772A32">
              <w:rPr>
                <w:rFonts w:ascii="Times New Roman"/>
                <w:color w:val="FF0000"/>
                <w:spacing w:val="-1"/>
              </w:rPr>
              <w:t>improved</w:t>
            </w:r>
          </w:p>
        </w:tc>
      </w:tr>
      <w:tr w:rsidR="00A25B08" w:rsidRPr="00772A32" w14:paraId="23FC3CEE" w14:textId="77777777" w:rsidTr="00A25B08">
        <w:trPr>
          <w:trHeight w:hRule="exact" w:val="360"/>
        </w:trPr>
        <w:tc>
          <w:tcPr>
            <w:tcW w:w="2254" w:type="dxa"/>
            <w:tcBorders>
              <w:top w:val="single" w:sz="5" w:space="0" w:color="000000"/>
              <w:left w:val="single" w:sz="5" w:space="0" w:color="000000"/>
              <w:bottom w:val="single" w:sz="5" w:space="0" w:color="000000"/>
              <w:right w:val="single" w:sz="5" w:space="0" w:color="000000"/>
            </w:tcBorders>
          </w:tcPr>
          <w:p w14:paraId="0C42B4B9"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workers/trainees</w:t>
            </w:r>
            <w:r w:rsidRPr="00772A32">
              <w:rPr>
                <w:rFonts w:ascii="Times New Roman"/>
                <w:color w:val="FF0000"/>
                <w:spacing w:val="-21"/>
              </w:rPr>
              <w:t xml:space="preserve"> </w:t>
            </w:r>
            <w:r w:rsidRPr="00772A32">
              <w:rPr>
                <w:rFonts w:ascii="Times New Roman"/>
                <w:color w:val="FF0000"/>
                <w:spacing w:val="-2"/>
              </w:rPr>
              <w:t>served</w:t>
            </w:r>
          </w:p>
        </w:tc>
        <w:tc>
          <w:tcPr>
            <w:tcW w:w="2498" w:type="dxa"/>
            <w:tcBorders>
              <w:top w:val="single" w:sz="5" w:space="0" w:color="000000"/>
              <w:left w:val="single" w:sz="5" w:space="0" w:color="000000"/>
              <w:bottom w:val="single" w:sz="5" w:space="0" w:color="000000"/>
              <w:right w:val="single" w:sz="5" w:space="0" w:color="000000"/>
            </w:tcBorders>
          </w:tcPr>
          <w:p w14:paraId="761BCFB5" w14:textId="77777777" w:rsidR="00A25B08" w:rsidRPr="00772A32" w:rsidRDefault="00A25B08" w:rsidP="00A25B08">
            <w:pPr>
              <w:pStyle w:val="TableParagraph"/>
              <w:spacing w:before="45"/>
              <w:ind w:left="102"/>
              <w:rPr>
                <w:rFonts w:ascii="Times New Roman" w:eastAsia="Times New Roman" w:hAnsi="Times New Roman" w:cs="Times New Roman"/>
                <w:color w:val="FF0000"/>
              </w:rPr>
            </w:pPr>
            <w:r w:rsidRPr="00772A32">
              <w:rPr>
                <w:rFonts w:ascii="Times New Roman"/>
                <w:color w:val="FF0000"/>
                <w:spacing w:val="-2"/>
              </w:rPr>
              <w:t>workers/trainees</w:t>
            </w:r>
            <w:r w:rsidRPr="00772A32">
              <w:rPr>
                <w:rFonts w:ascii="Times New Roman"/>
                <w:color w:val="FF0000"/>
                <w:spacing w:val="-24"/>
              </w:rPr>
              <w:t xml:space="preserve"> </w:t>
            </w:r>
            <w:r w:rsidRPr="00772A32">
              <w:rPr>
                <w:rFonts w:ascii="Times New Roman"/>
                <w:color w:val="FF0000"/>
                <w:spacing w:val="-2"/>
              </w:rPr>
              <w:t>improved</w:t>
            </w:r>
          </w:p>
        </w:tc>
      </w:tr>
    </w:tbl>
    <w:p w14:paraId="2B2A142E" w14:textId="77777777" w:rsidR="00A25B08" w:rsidRPr="00772A32" w:rsidRDefault="00A25B08" w:rsidP="00A25B08">
      <w:pPr>
        <w:pStyle w:val="BodyText"/>
        <w:numPr>
          <w:ilvl w:val="0"/>
          <w:numId w:val="32"/>
        </w:numPr>
        <w:tabs>
          <w:tab w:val="left" w:pos="682"/>
        </w:tabs>
        <w:autoSpaceDE/>
        <w:autoSpaceDN/>
        <w:spacing w:before="140" w:line="267" w:lineRule="exact"/>
        <w:ind w:left="681" w:hanging="463"/>
        <w:rPr>
          <w:color w:val="FF0000"/>
        </w:rPr>
      </w:pPr>
      <w:r w:rsidRPr="00772A32">
        <w:rPr>
          <w:color w:val="FF0000"/>
        </w:rPr>
        <w:br w:type="column"/>
      </w:r>
      <w:r w:rsidRPr="00772A32">
        <w:rPr>
          <w:color w:val="FF0000"/>
          <w:spacing w:val="-2"/>
        </w:rPr>
        <w:t>plans/reports</w:t>
      </w:r>
    </w:p>
    <w:p w14:paraId="0854F644" w14:textId="77777777" w:rsidR="00A25B08" w:rsidRPr="00772A32" w:rsidRDefault="00A25B08" w:rsidP="00A25B08">
      <w:pPr>
        <w:pStyle w:val="BodyText"/>
        <w:numPr>
          <w:ilvl w:val="0"/>
          <w:numId w:val="32"/>
        </w:numPr>
        <w:tabs>
          <w:tab w:val="left" w:pos="682"/>
        </w:tabs>
        <w:autoSpaceDE/>
        <w:autoSpaceDN/>
        <w:spacing w:line="266" w:lineRule="exact"/>
        <w:ind w:left="681" w:hanging="463"/>
        <w:rPr>
          <w:color w:val="FF0000"/>
        </w:rPr>
      </w:pPr>
      <w:r w:rsidRPr="00772A32">
        <w:rPr>
          <w:color w:val="FF0000"/>
          <w:spacing w:val="-2"/>
        </w:rPr>
        <w:t>square</w:t>
      </w:r>
      <w:r w:rsidRPr="00772A32">
        <w:rPr>
          <w:color w:val="FF0000"/>
          <w:spacing w:val="-12"/>
        </w:rPr>
        <w:t xml:space="preserve"> </w:t>
      </w:r>
      <w:r w:rsidRPr="00772A32">
        <w:rPr>
          <w:color w:val="FF0000"/>
          <w:spacing w:val="-2"/>
        </w:rPr>
        <w:t>feet</w:t>
      </w:r>
    </w:p>
    <w:p w14:paraId="3E78421B" w14:textId="77777777" w:rsidR="00A25B08" w:rsidRPr="00772A32" w:rsidRDefault="00A25B08" w:rsidP="00A25B08">
      <w:pPr>
        <w:pStyle w:val="BodyText"/>
        <w:numPr>
          <w:ilvl w:val="0"/>
          <w:numId w:val="32"/>
        </w:numPr>
        <w:tabs>
          <w:tab w:val="left" w:pos="682"/>
        </w:tabs>
        <w:autoSpaceDE/>
        <w:autoSpaceDN/>
        <w:ind w:left="681" w:right="878" w:hanging="465"/>
        <w:rPr>
          <w:color w:val="FF0000"/>
        </w:rPr>
      </w:pPr>
      <w:r w:rsidRPr="00772A32">
        <w:rPr>
          <w:color w:val="FF0000"/>
          <w:spacing w:val="-1"/>
        </w:rPr>
        <w:t>waste--tons</w:t>
      </w:r>
      <w:r w:rsidRPr="00772A32">
        <w:rPr>
          <w:color w:val="FF0000"/>
        </w:rPr>
        <w:t xml:space="preserve"> per</w:t>
      </w:r>
      <w:r w:rsidRPr="00772A32">
        <w:rPr>
          <w:color w:val="FF0000"/>
          <w:spacing w:val="-2"/>
        </w:rPr>
        <w:t xml:space="preserve"> </w:t>
      </w:r>
      <w:r w:rsidRPr="00772A32">
        <w:rPr>
          <w:color w:val="FF0000"/>
        </w:rPr>
        <w:t>day</w:t>
      </w:r>
      <w:r w:rsidRPr="00772A32">
        <w:rPr>
          <w:color w:val="FF0000"/>
          <w:spacing w:val="26"/>
        </w:rPr>
        <w:t xml:space="preserve"> </w:t>
      </w:r>
      <w:r w:rsidRPr="00772A32">
        <w:rPr>
          <w:color w:val="FF0000"/>
          <w:spacing w:val="-1"/>
        </w:rPr>
        <w:t>reduced/reused/recycled</w:t>
      </w:r>
      <w:r w:rsidRPr="00772A32">
        <w:rPr>
          <w:color w:val="FF0000"/>
          <w:spacing w:val="-3"/>
        </w:rPr>
        <w:t xml:space="preserve"> </w:t>
      </w:r>
      <w:r w:rsidRPr="00772A32">
        <w:rPr>
          <w:color w:val="FF0000"/>
          <w:spacing w:val="-1"/>
        </w:rPr>
        <w:t>(TPD)</w:t>
      </w:r>
    </w:p>
    <w:p w14:paraId="268CD084" w14:textId="77777777" w:rsidR="00A25B08" w:rsidRPr="00772A32" w:rsidRDefault="00A25B08" w:rsidP="00A25B08">
      <w:pPr>
        <w:pStyle w:val="BodyText"/>
        <w:numPr>
          <w:ilvl w:val="0"/>
          <w:numId w:val="32"/>
        </w:numPr>
        <w:tabs>
          <w:tab w:val="left" w:pos="682"/>
        </w:tabs>
        <w:autoSpaceDE/>
        <w:autoSpaceDN/>
        <w:spacing w:line="267" w:lineRule="exact"/>
        <w:ind w:left="681" w:hanging="465"/>
        <w:rPr>
          <w:color w:val="FF0000"/>
        </w:rPr>
      </w:pPr>
      <w:r w:rsidRPr="00772A32">
        <w:rPr>
          <w:color w:val="FF0000"/>
          <w:spacing w:val="-1"/>
        </w:rPr>
        <w:t>waste--tons</w:t>
      </w:r>
      <w:r w:rsidRPr="00772A32">
        <w:rPr>
          <w:color w:val="FF0000"/>
        </w:rPr>
        <w:t xml:space="preserve"> </w:t>
      </w:r>
      <w:r w:rsidRPr="00772A32">
        <w:rPr>
          <w:color w:val="FF0000"/>
          <w:spacing w:val="-1"/>
        </w:rPr>
        <w:t>reduced/reused/recycled</w:t>
      </w:r>
    </w:p>
    <w:p w14:paraId="03280F1B" w14:textId="77777777" w:rsidR="00A25B08" w:rsidRPr="00772A32" w:rsidRDefault="00A25B08" w:rsidP="00A25B08">
      <w:pPr>
        <w:pStyle w:val="Heading2"/>
        <w:spacing w:before="183" w:line="251" w:lineRule="exact"/>
        <w:ind w:left="218"/>
        <w:rPr>
          <w:b w:val="0"/>
          <w:bCs w:val="0"/>
          <w:color w:val="FF0000"/>
        </w:rPr>
      </w:pPr>
      <w:r w:rsidRPr="00772A32">
        <w:rPr>
          <w:color w:val="FF0000"/>
          <w:spacing w:val="-2"/>
        </w:rPr>
        <w:t>Stand-Alone</w:t>
      </w:r>
      <w:r w:rsidRPr="00772A32">
        <w:rPr>
          <w:color w:val="FF0000"/>
          <w:spacing w:val="-17"/>
        </w:rPr>
        <w:t xml:space="preserve"> </w:t>
      </w:r>
      <w:r w:rsidRPr="00772A32">
        <w:rPr>
          <w:color w:val="FF0000"/>
          <w:spacing w:val="-1"/>
        </w:rPr>
        <w:t>Outcome</w:t>
      </w:r>
      <w:r w:rsidRPr="00772A32">
        <w:rPr>
          <w:color w:val="FF0000"/>
          <w:spacing w:val="-17"/>
        </w:rPr>
        <w:t xml:space="preserve"> </w:t>
      </w:r>
      <w:r w:rsidRPr="00772A32">
        <w:rPr>
          <w:color w:val="FF0000"/>
          <w:spacing w:val="-1"/>
        </w:rPr>
        <w:t>Measures</w:t>
      </w:r>
    </w:p>
    <w:p w14:paraId="32D8264C" w14:textId="77777777" w:rsidR="00A25B08" w:rsidRPr="00772A32" w:rsidRDefault="00A25B08" w:rsidP="00A25B08">
      <w:pPr>
        <w:pStyle w:val="BodyText"/>
        <w:numPr>
          <w:ilvl w:val="0"/>
          <w:numId w:val="32"/>
        </w:numPr>
        <w:tabs>
          <w:tab w:val="left" w:pos="677"/>
        </w:tabs>
        <w:autoSpaceDE/>
        <w:autoSpaceDN/>
        <w:spacing w:line="263" w:lineRule="exact"/>
        <w:ind w:left="676" w:hanging="458"/>
        <w:rPr>
          <w:color w:val="FF0000"/>
        </w:rPr>
      </w:pPr>
      <w:r w:rsidRPr="00772A32">
        <w:rPr>
          <w:color w:val="FF0000"/>
          <w:spacing w:val="-2"/>
        </w:rPr>
        <w:t>businesses</w:t>
      </w:r>
      <w:r w:rsidRPr="00772A32">
        <w:rPr>
          <w:color w:val="FF0000"/>
          <w:spacing w:val="-19"/>
        </w:rPr>
        <w:t xml:space="preserve"> </w:t>
      </w:r>
      <w:r w:rsidRPr="00772A32">
        <w:rPr>
          <w:color w:val="FF0000"/>
          <w:spacing w:val="-2"/>
        </w:rPr>
        <w:t>created</w:t>
      </w:r>
    </w:p>
    <w:p w14:paraId="294200E3" w14:textId="77777777" w:rsidR="00A25B08" w:rsidRPr="00772A32" w:rsidRDefault="00A25B08" w:rsidP="00A25B08">
      <w:pPr>
        <w:pStyle w:val="BodyText"/>
        <w:numPr>
          <w:ilvl w:val="0"/>
          <w:numId w:val="32"/>
        </w:numPr>
        <w:tabs>
          <w:tab w:val="left" w:pos="678"/>
        </w:tabs>
        <w:autoSpaceDE/>
        <w:autoSpaceDN/>
        <w:spacing w:line="264" w:lineRule="exact"/>
        <w:ind w:left="677" w:hanging="459"/>
        <w:rPr>
          <w:color w:val="FF0000"/>
        </w:rPr>
      </w:pPr>
      <w:r w:rsidRPr="00772A32">
        <w:rPr>
          <w:color w:val="FF0000"/>
          <w:spacing w:val="-2"/>
        </w:rPr>
        <w:t>costs</w:t>
      </w:r>
      <w:r w:rsidRPr="00772A32">
        <w:rPr>
          <w:color w:val="FF0000"/>
          <w:spacing w:val="-14"/>
        </w:rPr>
        <w:t xml:space="preserve"> </w:t>
      </w:r>
      <w:r w:rsidRPr="00772A32">
        <w:rPr>
          <w:color w:val="FF0000"/>
          <w:spacing w:val="-2"/>
        </w:rPr>
        <w:t>reduced</w:t>
      </w:r>
    </w:p>
    <w:p w14:paraId="6428D5AF" w14:textId="77777777" w:rsidR="00A25B08" w:rsidRPr="00772A32" w:rsidRDefault="00A25B08" w:rsidP="00A25B08">
      <w:pPr>
        <w:pStyle w:val="BodyText"/>
        <w:numPr>
          <w:ilvl w:val="0"/>
          <w:numId w:val="32"/>
        </w:numPr>
        <w:tabs>
          <w:tab w:val="left" w:pos="678"/>
        </w:tabs>
        <w:autoSpaceDE/>
        <w:autoSpaceDN/>
        <w:spacing w:line="267" w:lineRule="exact"/>
        <w:ind w:left="677" w:hanging="459"/>
        <w:rPr>
          <w:color w:val="FF0000"/>
        </w:rPr>
      </w:pPr>
      <w:r w:rsidRPr="00772A32">
        <w:rPr>
          <w:color w:val="FF0000"/>
          <w:spacing w:val="-1"/>
        </w:rPr>
        <w:t>housing</w:t>
      </w:r>
      <w:r w:rsidRPr="00772A32">
        <w:rPr>
          <w:color w:val="FF0000"/>
          <w:spacing w:val="-17"/>
        </w:rPr>
        <w:t xml:space="preserve"> </w:t>
      </w:r>
      <w:r w:rsidRPr="00772A32">
        <w:rPr>
          <w:color w:val="FF0000"/>
          <w:spacing w:val="-1"/>
        </w:rPr>
        <w:t>units</w:t>
      </w:r>
      <w:r w:rsidRPr="00772A32">
        <w:rPr>
          <w:color w:val="FF0000"/>
          <w:spacing w:val="-16"/>
        </w:rPr>
        <w:t xml:space="preserve"> </w:t>
      </w:r>
      <w:r w:rsidRPr="00772A32">
        <w:rPr>
          <w:color w:val="FF0000"/>
          <w:spacing w:val="-2"/>
        </w:rPr>
        <w:t>constructed/rehabbed</w:t>
      </w:r>
    </w:p>
    <w:p w14:paraId="0D9A96E2" w14:textId="77777777" w:rsidR="00A25B08" w:rsidRPr="00772A32" w:rsidRDefault="00A25B08" w:rsidP="00A25B08">
      <w:pPr>
        <w:pStyle w:val="BodyText"/>
        <w:numPr>
          <w:ilvl w:val="0"/>
          <w:numId w:val="32"/>
        </w:numPr>
        <w:tabs>
          <w:tab w:val="left" w:pos="678"/>
        </w:tabs>
        <w:autoSpaceDE/>
        <w:autoSpaceDN/>
        <w:spacing w:line="264" w:lineRule="exact"/>
        <w:ind w:left="677" w:hanging="459"/>
        <w:rPr>
          <w:color w:val="FF0000"/>
        </w:rPr>
      </w:pPr>
      <w:r w:rsidRPr="00772A32">
        <w:rPr>
          <w:color w:val="FF0000"/>
        </w:rPr>
        <w:t>jobs</w:t>
      </w:r>
      <w:r w:rsidRPr="00772A32">
        <w:rPr>
          <w:color w:val="FF0000"/>
          <w:spacing w:val="-14"/>
        </w:rPr>
        <w:t xml:space="preserve"> </w:t>
      </w:r>
      <w:r w:rsidRPr="00772A32">
        <w:rPr>
          <w:color w:val="FF0000"/>
          <w:spacing w:val="-2"/>
        </w:rPr>
        <w:t>created</w:t>
      </w:r>
    </w:p>
    <w:p w14:paraId="7E9B1CB0" w14:textId="77777777" w:rsidR="00A25B08" w:rsidRPr="00772A32" w:rsidRDefault="00A25B08" w:rsidP="00A25B08">
      <w:pPr>
        <w:pStyle w:val="BodyText"/>
        <w:numPr>
          <w:ilvl w:val="0"/>
          <w:numId w:val="32"/>
        </w:numPr>
        <w:tabs>
          <w:tab w:val="left" w:pos="678"/>
        </w:tabs>
        <w:autoSpaceDE/>
        <w:autoSpaceDN/>
        <w:spacing w:line="263" w:lineRule="exact"/>
        <w:ind w:left="677" w:hanging="458"/>
        <w:rPr>
          <w:color w:val="FF0000"/>
        </w:rPr>
      </w:pPr>
      <w:r w:rsidRPr="00772A32">
        <w:rPr>
          <w:color w:val="FF0000"/>
        </w:rPr>
        <w:t>jobs</w:t>
      </w:r>
      <w:r w:rsidRPr="00772A32">
        <w:rPr>
          <w:color w:val="FF0000"/>
          <w:spacing w:val="-14"/>
        </w:rPr>
        <w:t xml:space="preserve"> </w:t>
      </w:r>
      <w:r w:rsidRPr="00772A32">
        <w:rPr>
          <w:color w:val="FF0000"/>
          <w:spacing w:val="-2"/>
        </w:rPr>
        <w:t>retained</w:t>
      </w:r>
    </w:p>
    <w:p w14:paraId="1FA87BCF" w14:textId="77777777" w:rsidR="00A25B08" w:rsidRPr="00772A32" w:rsidRDefault="00A25B08" w:rsidP="00A25B08">
      <w:pPr>
        <w:pStyle w:val="BodyText"/>
        <w:numPr>
          <w:ilvl w:val="0"/>
          <w:numId w:val="32"/>
        </w:numPr>
        <w:tabs>
          <w:tab w:val="left" w:pos="678"/>
        </w:tabs>
        <w:autoSpaceDE/>
        <w:autoSpaceDN/>
        <w:spacing w:line="264" w:lineRule="exact"/>
        <w:ind w:left="677" w:hanging="458"/>
        <w:rPr>
          <w:color w:val="FF0000"/>
        </w:rPr>
      </w:pPr>
      <w:r w:rsidRPr="00772A32">
        <w:rPr>
          <w:color w:val="FF0000"/>
          <w:spacing w:val="-2"/>
        </w:rPr>
        <w:t>leveraged</w:t>
      </w:r>
      <w:r w:rsidRPr="00772A32">
        <w:rPr>
          <w:color w:val="FF0000"/>
          <w:spacing w:val="-10"/>
        </w:rPr>
        <w:t xml:space="preserve"> </w:t>
      </w:r>
      <w:r w:rsidRPr="00772A32">
        <w:rPr>
          <w:color w:val="FF0000"/>
          <w:spacing w:val="-2"/>
        </w:rPr>
        <w:t>private</w:t>
      </w:r>
      <w:r w:rsidRPr="00772A32">
        <w:rPr>
          <w:color w:val="FF0000"/>
          <w:spacing w:val="-12"/>
        </w:rPr>
        <w:t xml:space="preserve"> </w:t>
      </w:r>
      <w:r w:rsidRPr="00772A32">
        <w:rPr>
          <w:color w:val="FF0000"/>
          <w:spacing w:val="-1"/>
        </w:rPr>
        <w:t>investment</w:t>
      </w:r>
      <w:r w:rsidRPr="00772A32">
        <w:rPr>
          <w:color w:val="FF0000"/>
          <w:spacing w:val="-9"/>
        </w:rPr>
        <w:t xml:space="preserve"> </w:t>
      </w:r>
      <w:r w:rsidRPr="00772A32">
        <w:rPr>
          <w:color w:val="FF0000"/>
          <w:spacing w:val="-2"/>
        </w:rPr>
        <w:t>(LPI)</w:t>
      </w:r>
    </w:p>
    <w:p w14:paraId="1DA26F05" w14:textId="77777777" w:rsidR="00A25B08" w:rsidRPr="00772A32" w:rsidRDefault="00A25B08" w:rsidP="00A25B08">
      <w:pPr>
        <w:pStyle w:val="BodyText"/>
        <w:numPr>
          <w:ilvl w:val="0"/>
          <w:numId w:val="32"/>
        </w:numPr>
        <w:tabs>
          <w:tab w:val="left" w:pos="679"/>
        </w:tabs>
        <w:autoSpaceDE/>
        <w:autoSpaceDN/>
        <w:spacing w:line="265" w:lineRule="exact"/>
        <w:ind w:left="678" w:hanging="459"/>
        <w:rPr>
          <w:color w:val="FF0000"/>
        </w:rPr>
      </w:pPr>
      <w:r w:rsidRPr="00772A32">
        <w:rPr>
          <w:color w:val="FF0000"/>
          <w:spacing w:val="-2"/>
        </w:rPr>
        <w:t>programs</w:t>
      </w:r>
      <w:r w:rsidRPr="00772A32">
        <w:rPr>
          <w:color w:val="FF0000"/>
          <w:spacing w:val="-21"/>
        </w:rPr>
        <w:t xml:space="preserve"> </w:t>
      </w:r>
      <w:r w:rsidRPr="00772A32">
        <w:rPr>
          <w:color w:val="FF0000"/>
          <w:spacing w:val="-2"/>
        </w:rPr>
        <w:t>implemented</w:t>
      </w:r>
    </w:p>
    <w:p w14:paraId="7B89DCD8" w14:textId="77777777" w:rsidR="00A25B08" w:rsidRPr="00772A32" w:rsidRDefault="00A25B08" w:rsidP="00A25B08">
      <w:pPr>
        <w:pStyle w:val="BodyText"/>
        <w:numPr>
          <w:ilvl w:val="0"/>
          <w:numId w:val="32"/>
        </w:numPr>
        <w:tabs>
          <w:tab w:val="left" w:pos="679"/>
        </w:tabs>
        <w:autoSpaceDE/>
        <w:autoSpaceDN/>
        <w:spacing w:line="267" w:lineRule="exact"/>
        <w:ind w:left="678" w:hanging="459"/>
        <w:rPr>
          <w:color w:val="FF0000"/>
        </w:rPr>
      </w:pPr>
      <w:r w:rsidRPr="00772A32">
        <w:rPr>
          <w:color w:val="FF0000"/>
          <w:spacing w:val="-2"/>
        </w:rPr>
        <w:t>revenues</w:t>
      </w:r>
      <w:r w:rsidRPr="00772A32">
        <w:rPr>
          <w:color w:val="FF0000"/>
          <w:spacing w:val="-9"/>
        </w:rPr>
        <w:t xml:space="preserve"> </w:t>
      </w:r>
      <w:r w:rsidRPr="00772A32">
        <w:rPr>
          <w:color w:val="FF0000"/>
          <w:spacing w:val="-1"/>
        </w:rPr>
        <w:t>increased:</w:t>
      </w:r>
      <w:r w:rsidRPr="00772A32">
        <w:rPr>
          <w:color w:val="FF0000"/>
          <w:spacing w:val="-9"/>
        </w:rPr>
        <w:t xml:space="preserve"> </w:t>
      </w:r>
      <w:r w:rsidRPr="00772A32">
        <w:rPr>
          <w:color w:val="FF0000"/>
          <w:spacing w:val="-1"/>
        </w:rPr>
        <w:t>export</w:t>
      </w:r>
      <w:r w:rsidRPr="00772A32">
        <w:rPr>
          <w:color w:val="FF0000"/>
          <w:spacing w:val="-9"/>
        </w:rPr>
        <w:t xml:space="preserve"> </w:t>
      </w:r>
      <w:r w:rsidRPr="00772A32">
        <w:rPr>
          <w:color w:val="FF0000"/>
          <w:spacing w:val="-1"/>
        </w:rPr>
        <w:t>sales</w:t>
      </w:r>
    </w:p>
    <w:p w14:paraId="72EA35FD" w14:textId="77777777" w:rsidR="00A25B08" w:rsidRPr="00772A32" w:rsidRDefault="00A25B08" w:rsidP="00A25B08">
      <w:pPr>
        <w:pStyle w:val="BodyText"/>
        <w:numPr>
          <w:ilvl w:val="0"/>
          <w:numId w:val="32"/>
        </w:numPr>
        <w:tabs>
          <w:tab w:val="left" w:pos="679"/>
        </w:tabs>
        <w:autoSpaceDE/>
        <w:autoSpaceDN/>
        <w:spacing w:line="267" w:lineRule="exact"/>
        <w:ind w:left="678" w:hanging="459"/>
        <w:rPr>
          <w:color w:val="FF0000"/>
        </w:rPr>
      </w:pPr>
      <w:r w:rsidRPr="00772A32">
        <w:rPr>
          <w:color w:val="FF0000"/>
          <w:spacing w:val="-2"/>
        </w:rPr>
        <w:t>revenues</w:t>
      </w:r>
      <w:r w:rsidRPr="00772A32">
        <w:rPr>
          <w:color w:val="FF0000"/>
          <w:spacing w:val="-12"/>
        </w:rPr>
        <w:t xml:space="preserve"> </w:t>
      </w:r>
      <w:r w:rsidRPr="00772A32">
        <w:rPr>
          <w:color w:val="FF0000"/>
          <w:spacing w:val="-1"/>
        </w:rPr>
        <w:t>increased:</w:t>
      </w:r>
      <w:r w:rsidRPr="00772A32">
        <w:rPr>
          <w:color w:val="FF0000"/>
          <w:spacing w:val="-9"/>
        </w:rPr>
        <w:t xml:space="preserve"> </w:t>
      </w:r>
      <w:r w:rsidRPr="00772A32">
        <w:rPr>
          <w:color w:val="FF0000"/>
          <w:spacing w:val="-2"/>
        </w:rPr>
        <w:t>non-export</w:t>
      </w:r>
      <w:r w:rsidRPr="00772A32">
        <w:rPr>
          <w:color w:val="FF0000"/>
          <w:spacing w:val="-11"/>
        </w:rPr>
        <w:t xml:space="preserve"> </w:t>
      </w:r>
      <w:r w:rsidRPr="00772A32">
        <w:rPr>
          <w:color w:val="FF0000"/>
          <w:spacing w:val="-2"/>
        </w:rPr>
        <w:t>sales</w:t>
      </w:r>
    </w:p>
    <w:p w14:paraId="1E261DED" w14:textId="77777777" w:rsidR="00A25B08" w:rsidRPr="00772A32" w:rsidRDefault="00A25B08" w:rsidP="00A25B08">
      <w:pPr>
        <w:pStyle w:val="BodyText"/>
        <w:numPr>
          <w:ilvl w:val="0"/>
          <w:numId w:val="32"/>
        </w:numPr>
        <w:tabs>
          <w:tab w:val="left" w:pos="679"/>
        </w:tabs>
        <w:autoSpaceDE/>
        <w:autoSpaceDN/>
        <w:spacing w:line="268" w:lineRule="exact"/>
        <w:ind w:left="678" w:hanging="458"/>
        <w:rPr>
          <w:color w:val="FF0000"/>
        </w:rPr>
      </w:pPr>
      <w:r w:rsidRPr="00772A32">
        <w:rPr>
          <w:color w:val="FF0000"/>
          <w:spacing w:val="-1"/>
        </w:rPr>
        <w:t>telecom</w:t>
      </w:r>
      <w:r w:rsidRPr="00772A32">
        <w:rPr>
          <w:color w:val="FF0000"/>
          <w:spacing w:val="-19"/>
        </w:rPr>
        <w:t xml:space="preserve"> </w:t>
      </w:r>
      <w:r w:rsidRPr="00772A32">
        <w:rPr>
          <w:color w:val="FF0000"/>
          <w:spacing w:val="-2"/>
        </w:rPr>
        <w:t>sites</w:t>
      </w:r>
    </w:p>
    <w:p w14:paraId="3756E00B" w14:textId="77777777" w:rsidR="00A25B08" w:rsidRPr="00772A32" w:rsidRDefault="00A25B08" w:rsidP="00A25B08">
      <w:pPr>
        <w:spacing w:line="268" w:lineRule="exact"/>
        <w:rPr>
          <w:color w:val="FF0000"/>
        </w:rPr>
        <w:sectPr w:rsidR="00A25B08" w:rsidRPr="00772A32">
          <w:type w:val="continuous"/>
          <w:pgSz w:w="12240" w:h="15840"/>
          <w:pgMar w:top="1400" w:right="1440" w:bottom="1200" w:left="1440" w:header="720" w:footer="720" w:gutter="0"/>
          <w:cols w:num="2" w:space="720" w:equalWidth="0">
            <w:col w:w="4231" w:space="812"/>
            <w:col w:w="4317"/>
          </w:cols>
        </w:sectPr>
      </w:pPr>
    </w:p>
    <w:p w14:paraId="4D51015F" w14:textId="77777777" w:rsidR="00A25B08" w:rsidRPr="00772A32" w:rsidRDefault="00A25B08" w:rsidP="00A25B08">
      <w:pPr>
        <w:spacing w:before="1"/>
        <w:rPr>
          <w:rFonts w:ascii="Times New Roman" w:eastAsia="Times New Roman" w:hAnsi="Times New Roman" w:cs="Times New Roman"/>
          <w:i/>
          <w:color w:val="FF0000"/>
          <w:sz w:val="15"/>
          <w:szCs w:val="15"/>
        </w:rPr>
      </w:pPr>
    </w:p>
    <w:p w14:paraId="76988B1A" w14:textId="77777777" w:rsidR="00A25B08" w:rsidRDefault="00A25B08" w:rsidP="00A25B08">
      <w:pPr>
        <w:spacing w:after="39"/>
        <w:ind w:left="620"/>
        <w:rPr>
          <w:b/>
          <w:bCs/>
        </w:rPr>
      </w:pPr>
    </w:p>
    <w:p w14:paraId="5187683B" w14:textId="77777777" w:rsidR="00A17132" w:rsidRPr="00F33BD7" w:rsidRDefault="00A17132" w:rsidP="00A17132">
      <w:pPr>
        <w:pStyle w:val="ListParagraph"/>
        <w:rPr>
          <w:rFonts w:asciiTheme="majorHAnsi" w:hAnsiTheme="majorHAnsi" w:cstheme="majorHAnsi"/>
          <w:sz w:val="24"/>
          <w:szCs w:val="24"/>
        </w:rPr>
      </w:pPr>
      <w:r w:rsidRPr="00F33BD7">
        <w:rPr>
          <w:rFonts w:asciiTheme="majorHAnsi" w:hAnsiTheme="majorHAnsi" w:cstheme="majorHAnsi"/>
          <w:b/>
          <w:sz w:val="24"/>
          <w:szCs w:val="24"/>
        </w:rPr>
        <w:tab/>
      </w:r>
      <w:r w:rsidRPr="00F33BD7">
        <w:rPr>
          <w:rFonts w:asciiTheme="majorHAnsi" w:hAnsiTheme="majorHAnsi" w:cstheme="majorHAnsi"/>
          <w:b/>
          <w:sz w:val="24"/>
          <w:szCs w:val="24"/>
        </w:rPr>
        <w:tab/>
      </w:r>
    </w:p>
    <w:p w14:paraId="52B689D5" w14:textId="2B7B90AA" w:rsidR="00A17132" w:rsidRDefault="00A17132" w:rsidP="00A17132">
      <w:pPr>
        <w:pStyle w:val="ListParagraph"/>
        <w:numPr>
          <w:ilvl w:val="0"/>
          <w:numId w:val="3"/>
        </w:numPr>
        <w:ind w:left="720"/>
        <w:jc w:val="both"/>
        <w:rPr>
          <w:rFonts w:asciiTheme="majorHAnsi" w:hAnsiTheme="majorHAnsi" w:cstheme="majorHAnsi"/>
          <w:sz w:val="23"/>
          <w:szCs w:val="23"/>
        </w:rPr>
      </w:pPr>
      <w:r w:rsidRPr="00F33BD7">
        <w:rPr>
          <w:rFonts w:asciiTheme="majorHAnsi" w:hAnsiTheme="majorHAnsi" w:cstheme="majorHAnsi"/>
          <w:sz w:val="23"/>
          <w:szCs w:val="23"/>
          <w:u w:val="single"/>
        </w:rPr>
        <w:t>Additional Project Benefits</w:t>
      </w:r>
      <w:r w:rsidRPr="00F33BD7">
        <w:rPr>
          <w:rFonts w:asciiTheme="majorHAnsi" w:hAnsiTheme="majorHAnsi" w:cstheme="majorHAnsi"/>
          <w:sz w:val="23"/>
          <w:szCs w:val="23"/>
        </w:rPr>
        <w:t xml:space="preserve">: Explain any additional benefits to the region and local economy that will result from the project. This may include achieving regional priorities or economic or employment growth or future “leveraged private investment” that is expected to follow the project’s completion. </w:t>
      </w:r>
    </w:p>
    <w:p w14:paraId="3E699570" w14:textId="7396AEB2" w:rsidR="00A25B08" w:rsidRDefault="00A25B08" w:rsidP="00A25B08">
      <w:pPr>
        <w:pStyle w:val="ListParagraph"/>
        <w:jc w:val="both"/>
        <w:rPr>
          <w:rFonts w:asciiTheme="majorHAnsi" w:hAnsiTheme="majorHAnsi" w:cstheme="majorHAnsi"/>
          <w:sz w:val="23"/>
          <w:szCs w:val="23"/>
          <w:u w:val="single"/>
        </w:rPr>
      </w:pPr>
    </w:p>
    <w:p w14:paraId="29D0BF44" w14:textId="77777777" w:rsidR="00A25B08" w:rsidRPr="00772A32" w:rsidRDefault="00A25B08" w:rsidP="00A25B08">
      <w:pPr>
        <w:spacing w:after="0"/>
        <w:ind w:left="620"/>
        <w:rPr>
          <w:b/>
          <w:bCs/>
          <w:color w:val="FF0000"/>
        </w:rPr>
      </w:pPr>
      <w:r w:rsidRPr="00772A32">
        <w:rPr>
          <w:b/>
          <w:bCs/>
          <w:color w:val="FF0000"/>
        </w:rPr>
        <w:t>Think about how your project will ripple out like a wave of goodness. Think of the butterfly effect!</w:t>
      </w:r>
    </w:p>
    <w:sectPr w:rsidR="00A25B08" w:rsidRPr="00772A32" w:rsidSect="00A1713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ACB3" w14:textId="77777777" w:rsidR="00F64298" w:rsidRDefault="00F64298" w:rsidP="00746A60">
      <w:pPr>
        <w:spacing w:after="0" w:line="240" w:lineRule="auto"/>
      </w:pPr>
      <w:r>
        <w:separator/>
      </w:r>
    </w:p>
  </w:endnote>
  <w:endnote w:type="continuationSeparator" w:id="0">
    <w:p w14:paraId="44FE580A" w14:textId="77777777" w:rsidR="00F64298" w:rsidRDefault="00F64298" w:rsidP="0074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76D" w14:textId="77777777" w:rsidR="00A25B08" w:rsidRDefault="00A25B08">
    <w:pPr>
      <w:spacing w:line="14" w:lineRule="auto"/>
      <w:rPr>
        <w:sz w:val="20"/>
        <w:szCs w:val="20"/>
      </w:rPr>
    </w:pPr>
    <w:r>
      <w:pict w14:anchorId="551D56DC">
        <v:shapetype id="_x0000_t202" coordsize="21600,21600" o:spt="202" path="m,l,21600r21600,l21600,xe">
          <v:stroke joinstyle="miter"/>
          <v:path gradientshapeok="t" o:connecttype="rect"/>
        </v:shapetype>
        <v:shape id="_x0000_s6145" type="#_x0000_t202" style="position:absolute;margin-left:301.25pt;margin-top:730.15pt;width:9.6pt;height:13.05pt;z-index:-251658240;mso-position-horizontal-relative:page;mso-position-vertical-relative:page" filled="f" stroked="f">
          <v:textbox inset="0,0,0,0">
            <w:txbxContent>
              <w:p w14:paraId="619A1DD8" w14:textId="77777777" w:rsidR="00A25B08" w:rsidRDefault="00A25B08">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74504"/>
      <w:docPartObj>
        <w:docPartGallery w:val="Page Numbers (Bottom of Page)"/>
        <w:docPartUnique/>
      </w:docPartObj>
    </w:sdtPr>
    <w:sdtEndPr>
      <w:rPr>
        <w:color w:val="7F7F7F" w:themeColor="background1" w:themeShade="7F"/>
        <w:spacing w:val="60"/>
      </w:rPr>
    </w:sdtEndPr>
    <w:sdtContent>
      <w:p w14:paraId="71E4269B" w14:textId="0EB933E5" w:rsidR="00A17132" w:rsidRDefault="00A171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D7458E" w14:textId="77777777" w:rsidR="00933FB9" w:rsidRDefault="0093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0E02" w14:textId="77777777" w:rsidR="00F64298" w:rsidRDefault="00F64298" w:rsidP="00746A60">
      <w:pPr>
        <w:spacing w:after="0" w:line="240" w:lineRule="auto"/>
      </w:pPr>
      <w:r>
        <w:separator/>
      </w:r>
    </w:p>
  </w:footnote>
  <w:footnote w:type="continuationSeparator" w:id="0">
    <w:p w14:paraId="5AD39A9E" w14:textId="77777777" w:rsidR="00F64298" w:rsidRDefault="00F64298" w:rsidP="0074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110FD"/>
    <w:multiLevelType w:val="hybridMultilevel"/>
    <w:tmpl w:val="B947D6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5EDF0A"/>
    <w:multiLevelType w:val="hybridMultilevel"/>
    <w:tmpl w:val="34F84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A90B11"/>
    <w:multiLevelType w:val="hybridMultilevel"/>
    <w:tmpl w:val="A765CE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F316A7"/>
    <w:multiLevelType w:val="hybridMultilevel"/>
    <w:tmpl w:val="06E6B3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F6F93"/>
    <w:multiLevelType w:val="hybridMultilevel"/>
    <w:tmpl w:val="DBAEE1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792D17"/>
    <w:multiLevelType w:val="hybridMultilevel"/>
    <w:tmpl w:val="F11455EE"/>
    <w:lvl w:ilvl="0" w:tplc="0409001B">
      <w:start w:val="1"/>
      <w:numFmt w:val="lowerRoman"/>
      <w:lvlText w:val="%1."/>
      <w:lvlJc w:val="right"/>
      <w:pPr>
        <w:ind w:left="720" w:hanging="360"/>
      </w:pPr>
    </w:lvl>
    <w:lvl w:ilvl="1" w:tplc="069CEC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727C4"/>
    <w:multiLevelType w:val="hybridMultilevel"/>
    <w:tmpl w:val="70E2EE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75A71"/>
    <w:multiLevelType w:val="hybridMultilevel"/>
    <w:tmpl w:val="ED4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079"/>
    <w:multiLevelType w:val="hybridMultilevel"/>
    <w:tmpl w:val="4BA0B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038D0"/>
    <w:multiLevelType w:val="hybridMultilevel"/>
    <w:tmpl w:val="9836B3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EC6742"/>
    <w:multiLevelType w:val="hybridMultilevel"/>
    <w:tmpl w:val="5BFF35E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F04743"/>
    <w:multiLevelType w:val="hybridMultilevel"/>
    <w:tmpl w:val="1A5ED2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E0FA5"/>
    <w:multiLevelType w:val="hybridMultilevel"/>
    <w:tmpl w:val="AC1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D4C53"/>
    <w:multiLevelType w:val="hybridMultilevel"/>
    <w:tmpl w:val="C07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31FF4"/>
    <w:multiLevelType w:val="hybridMultilevel"/>
    <w:tmpl w:val="2826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373EB"/>
    <w:multiLevelType w:val="hybridMultilevel"/>
    <w:tmpl w:val="AA922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74CBB"/>
    <w:multiLevelType w:val="hybridMultilevel"/>
    <w:tmpl w:val="240A1AF6"/>
    <w:lvl w:ilvl="0" w:tplc="C180E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F3085"/>
    <w:multiLevelType w:val="hybridMultilevel"/>
    <w:tmpl w:val="F6140FE2"/>
    <w:lvl w:ilvl="0" w:tplc="F31652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4A1C7A"/>
    <w:multiLevelType w:val="hybridMultilevel"/>
    <w:tmpl w:val="6DA84FB2"/>
    <w:lvl w:ilvl="0" w:tplc="43D46FBA">
      <w:start w:val="1"/>
      <w:numFmt w:val="lowerLetter"/>
      <w:lvlText w:val="%1."/>
      <w:lvlJc w:val="left"/>
      <w:pPr>
        <w:ind w:left="720" w:hanging="360"/>
      </w:pPr>
      <w:rPr>
        <w:rFonts w:hint="default"/>
      </w:rPr>
    </w:lvl>
    <w:lvl w:ilvl="1" w:tplc="43D46FB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F4827"/>
    <w:multiLevelType w:val="hybridMultilevel"/>
    <w:tmpl w:val="B27EFB2C"/>
    <w:lvl w:ilvl="0" w:tplc="9382465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66D2E"/>
    <w:multiLevelType w:val="hybridMultilevel"/>
    <w:tmpl w:val="BE3AB2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4D7805"/>
    <w:multiLevelType w:val="hybridMultilevel"/>
    <w:tmpl w:val="7FCE90A6"/>
    <w:lvl w:ilvl="0" w:tplc="5C00E128">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57CCC"/>
    <w:multiLevelType w:val="hybridMultilevel"/>
    <w:tmpl w:val="03DA2EDE"/>
    <w:lvl w:ilvl="0" w:tplc="8A82214C">
      <w:start w:val="1"/>
      <w:numFmt w:val="bullet"/>
      <w:lvlText w:val=""/>
      <w:lvlJc w:val="left"/>
      <w:pPr>
        <w:ind w:left="684" w:hanging="464"/>
      </w:pPr>
      <w:rPr>
        <w:rFonts w:ascii="Symbol" w:eastAsia="Symbol" w:hAnsi="Symbol" w:hint="default"/>
        <w:sz w:val="22"/>
        <w:szCs w:val="22"/>
      </w:rPr>
    </w:lvl>
    <w:lvl w:ilvl="1" w:tplc="EC22615E">
      <w:start w:val="1"/>
      <w:numFmt w:val="bullet"/>
      <w:lvlText w:val="•"/>
      <w:lvlJc w:val="left"/>
      <w:pPr>
        <w:ind w:left="1038" w:hanging="464"/>
      </w:pPr>
      <w:rPr>
        <w:rFonts w:hint="default"/>
      </w:rPr>
    </w:lvl>
    <w:lvl w:ilvl="2" w:tplc="B92EBFFC">
      <w:start w:val="1"/>
      <w:numFmt w:val="bullet"/>
      <w:lvlText w:val="•"/>
      <w:lvlJc w:val="left"/>
      <w:pPr>
        <w:ind w:left="1393" w:hanging="464"/>
      </w:pPr>
      <w:rPr>
        <w:rFonts w:hint="default"/>
      </w:rPr>
    </w:lvl>
    <w:lvl w:ilvl="3" w:tplc="D8049D9E">
      <w:start w:val="1"/>
      <w:numFmt w:val="bullet"/>
      <w:lvlText w:val="•"/>
      <w:lvlJc w:val="left"/>
      <w:pPr>
        <w:ind w:left="1748" w:hanging="464"/>
      </w:pPr>
      <w:rPr>
        <w:rFonts w:hint="default"/>
      </w:rPr>
    </w:lvl>
    <w:lvl w:ilvl="4" w:tplc="24DEC106">
      <w:start w:val="1"/>
      <w:numFmt w:val="bullet"/>
      <w:lvlText w:val="•"/>
      <w:lvlJc w:val="left"/>
      <w:pPr>
        <w:ind w:left="2102" w:hanging="464"/>
      </w:pPr>
      <w:rPr>
        <w:rFonts w:hint="default"/>
      </w:rPr>
    </w:lvl>
    <w:lvl w:ilvl="5" w:tplc="A6A6B0F0">
      <w:start w:val="1"/>
      <w:numFmt w:val="bullet"/>
      <w:lvlText w:val="•"/>
      <w:lvlJc w:val="left"/>
      <w:pPr>
        <w:ind w:left="2457" w:hanging="464"/>
      </w:pPr>
      <w:rPr>
        <w:rFonts w:hint="default"/>
      </w:rPr>
    </w:lvl>
    <w:lvl w:ilvl="6" w:tplc="8B34B304">
      <w:start w:val="1"/>
      <w:numFmt w:val="bullet"/>
      <w:lvlText w:val="•"/>
      <w:lvlJc w:val="left"/>
      <w:pPr>
        <w:ind w:left="2812" w:hanging="464"/>
      </w:pPr>
      <w:rPr>
        <w:rFonts w:hint="default"/>
      </w:rPr>
    </w:lvl>
    <w:lvl w:ilvl="7" w:tplc="1E6EC994">
      <w:start w:val="1"/>
      <w:numFmt w:val="bullet"/>
      <w:lvlText w:val="•"/>
      <w:lvlJc w:val="left"/>
      <w:pPr>
        <w:ind w:left="3166" w:hanging="464"/>
      </w:pPr>
      <w:rPr>
        <w:rFonts w:hint="default"/>
      </w:rPr>
    </w:lvl>
    <w:lvl w:ilvl="8" w:tplc="E2FECA68">
      <w:start w:val="1"/>
      <w:numFmt w:val="bullet"/>
      <w:lvlText w:val="•"/>
      <w:lvlJc w:val="left"/>
      <w:pPr>
        <w:ind w:left="3521" w:hanging="464"/>
      </w:pPr>
      <w:rPr>
        <w:rFonts w:hint="default"/>
      </w:rPr>
    </w:lvl>
  </w:abstractNum>
  <w:abstractNum w:abstractNumId="23" w15:restartNumberingAfterBreak="0">
    <w:nsid w:val="5B355BD7"/>
    <w:multiLevelType w:val="multilevel"/>
    <w:tmpl w:val="1ACC6A0E"/>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A610A8"/>
    <w:multiLevelType w:val="hybridMultilevel"/>
    <w:tmpl w:val="67B8674A"/>
    <w:lvl w:ilvl="0" w:tplc="EECEE6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0148CE"/>
    <w:multiLevelType w:val="hybridMultilevel"/>
    <w:tmpl w:val="84B454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2E49AF"/>
    <w:multiLevelType w:val="hybridMultilevel"/>
    <w:tmpl w:val="EE1B56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EB437BF"/>
    <w:multiLevelType w:val="hybridMultilevel"/>
    <w:tmpl w:val="63701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DD42C4"/>
    <w:multiLevelType w:val="hybridMultilevel"/>
    <w:tmpl w:val="8B40AF7C"/>
    <w:lvl w:ilvl="0" w:tplc="92C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0B699B"/>
    <w:multiLevelType w:val="hybridMultilevel"/>
    <w:tmpl w:val="40E64C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D5789"/>
    <w:multiLevelType w:val="hybridMultilevel"/>
    <w:tmpl w:val="A73074A2"/>
    <w:lvl w:ilvl="0" w:tplc="92C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5C31AF"/>
    <w:multiLevelType w:val="hybridMultilevel"/>
    <w:tmpl w:val="FDDA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900DA"/>
    <w:multiLevelType w:val="hybridMultilevel"/>
    <w:tmpl w:val="A54842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29"/>
  </w:num>
  <w:num w:numId="5">
    <w:abstractNumId w:val="6"/>
  </w:num>
  <w:num w:numId="6">
    <w:abstractNumId w:val="32"/>
  </w:num>
  <w:num w:numId="7">
    <w:abstractNumId w:val="5"/>
  </w:num>
  <w:num w:numId="8">
    <w:abstractNumId w:val="8"/>
  </w:num>
  <w:num w:numId="9">
    <w:abstractNumId w:val="27"/>
  </w:num>
  <w:num w:numId="10">
    <w:abstractNumId w:val="28"/>
  </w:num>
  <w:num w:numId="11">
    <w:abstractNumId w:val="30"/>
  </w:num>
  <w:num w:numId="12">
    <w:abstractNumId w:val="14"/>
  </w:num>
  <w:num w:numId="13">
    <w:abstractNumId w:val="25"/>
  </w:num>
  <w:num w:numId="14">
    <w:abstractNumId w:val="7"/>
  </w:num>
  <w:num w:numId="15">
    <w:abstractNumId w:val="18"/>
  </w:num>
  <w:num w:numId="16">
    <w:abstractNumId w:val="9"/>
  </w:num>
  <w:num w:numId="17">
    <w:abstractNumId w:val="15"/>
  </w:num>
  <w:num w:numId="18">
    <w:abstractNumId w:val="12"/>
  </w:num>
  <w:num w:numId="19">
    <w:abstractNumId w:val="11"/>
  </w:num>
  <w:num w:numId="20">
    <w:abstractNumId w:val="13"/>
  </w:num>
  <w:num w:numId="21">
    <w:abstractNumId w:val="19"/>
  </w:num>
  <w:num w:numId="22">
    <w:abstractNumId w:val="20"/>
  </w:num>
  <w:num w:numId="23">
    <w:abstractNumId w:val="3"/>
  </w:num>
  <w:num w:numId="24">
    <w:abstractNumId w:val="4"/>
  </w:num>
  <w:num w:numId="25">
    <w:abstractNumId w:val="2"/>
  </w:num>
  <w:num w:numId="26">
    <w:abstractNumId w:val="26"/>
  </w:num>
  <w:num w:numId="27">
    <w:abstractNumId w:val="10"/>
  </w:num>
  <w:num w:numId="28">
    <w:abstractNumId w:val="0"/>
  </w:num>
  <w:num w:numId="29">
    <w:abstractNumId w:val="1"/>
  </w:num>
  <w:num w:numId="30">
    <w:abstractNumId w:val="31"/>
  </w:num>
  <w:num w:numId="31">
    <w:abstractNumId w:val="21"/>
  </w:num>
  <w:num w:numId="32">
    <w:abstractNumId w:val="2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0B"/>
    <w:rsid w:val="000036D7"/>
    <w:rsid w:val="0000490B"/>
    <w:rsid w:val="00005B76"/>
    <w:rsid w:val="00006761"/>
    <w:rsid w:val="00011AD9"/>
    <w:rsid w:val="00017A32"/>
    <w:rsid w:val="000235C8"/>
    <w:rsid w:val="000318B0"/>
    <w:rsid w:val="000318CD"/>
    <w:rsid w:val="00034293"/>
    <w:rsid w:val="00035192"/>
    <w:rsid w:val="00037FFD"/>
    <w:rsid w:val="0004445A"/>
    <w:rsid w:val="00051095"/>
    <w:rsid w:val="0005210E"/>
    <w:rsid w:val="00064CE7"/>
    <w:rsid w:val="00064F01"/>
    <w:rsid w:val="000652ED"/>
    <w:rsid w:val="00066D54"/>
    <w:rsid w:val="0006701C"/>
    <w:rsid w:val="0007240F"/>
    <w:rsid w:val="000761C1"/>
    <w:rsid w:val="00077DBC"/>
    <w:rsid w:val="00081084"/>
    <w:rsid w:val="000832BF"/>
    <w:rsid w:val="00086753"/>
    <w:rsid w:val="00086AC2"/>
    <w:rsid w:val="00091EFE"/>
    <w:rsid w:val="000938E9"/>
    <w:rsid w:val="00093FB8"/>
    <w:rsid w:val="000943FF"/>
    <w:rsid w:val="000A27E4"/>
    <w:rsid w:val="000A47ED"/>
    <w:rsid w:val="000A5D1C"/>
    <w:rsid w:val="000A7217"/>
    <w:rsid w:val="000B3FF7"/>
    <w:rsid w:val="000C27C5"/>
    <w:rsid w:val="000C387C"/>
    <w:rsid w:val="000C4E49"/>
    <w:rsid w:val="000D03BA"/>
    <w:rsid w:val="000D0500"/>
    <w:rsid w:val="000D454D"/>
    <w:rsid w:val="000D478E"/>
    <w:rsid w:val="000D4B21"/>
    <w:rsid w:val="000D52CB"/>
    <w:rsid w:val="000E49E5"/>
    <w:rsid w:val="000E6555"/>
    <w:rsid w:val="00100AAA"/>
    <w:rsid w:val="00103011"/>
    <w:rsid w:val="001069A4"/>
    <w:rsid w:val="00113CC4"/>
    <w:rsid w:val="001169E2"/>
    <w:rsid w:val="00120791"/>
    <w:rsid w:val="00133F96"/>
    <w:rsid w:val="001341B9"/>
    <w:rsid w:val="00137058"/>
    <w:rsid w:val="00137634"/>
    <w:rsid w:val="0014037F"/>
    <w:rsid w:val="001416FA"/>
    <w:rsid w:val="0015107E"/>
    <w:rsid w:val="00151CDD"/>
    <w:rsid w:val="00155F1A"/>
    <w:rsid w:val="00161685"/>
    <w:rsid w:val="001661A3"/>
    <w:rsid w:val="001728D9"/>
    <w:rsid w:val="00173C1C"/>
    <w:rsid w:val="00174F0A"/>
    <w:rsid w:val="0017641E"/>
    <w:rsid w:val="00180FE5"/>
    <w:rsid w:val="00181748"/>
    <w:rsid w:val="00181C69"/>
    <w:rsid w:val="0019073C"/>
    <w:rsid w:val="00190F43"/>
    <w:rsid w:val="00192C3D"/>
    <w:rsid w:val="001A0EE6"/>
    <w:rsid w:val="001A351C"/>
    <w:rsid w:val="001A50F5"/>
    <w:rsid w:val="001A5B7F"/>
    <w:rsid w:val="001A5D7A"/>
    <w:rsid w:val="001B3C10"/>
    <w:rsid w:val="001C27D2"/>
    <w:rsid w:val="001C6A8F"/>
    <w:rsid w:val="001D0C2E"/>
    <w:rsid w:val="001D4C33"/>
    <w:rsid w:val="001D52EA"/>
    <w:rsid w:val="001D6189"/>
    <w:rsid w:val="001E387E"/>
    <w:rsid w:val="001F1895"/>
    <w:rsid w:val="001F4210"/>
    <w:rsid w:val="001F4751"/>
    <w:rsid w:val="002011AE"/>
    <w:rsid w:val="0020271F"/>
    <w:rsid w:val="00203230"/>
    <w:rsid w:val="002068E1"/>
    <w:rsid w:val="0020779E"/>
    <w:rsid w:val="0021535B"/>
    <w:rsid w:val="002157F3"/>
    <w:rsid w:val="00220C85"/>
    <w:rsid w:val="00233185"/>
    <w:rsid w:val="00241C82"/>
    <w:rsid w:val="00245C4D"/>
    <w:rsid w:val="00247063"/>
    <w:rsid w:val="00250D6C"/>
    <w:rsid w:val="00260AED"/>
    <w:rsid w:val="00263FD1"/>
    <w:rsid w:val="00273E74"/>
    <w:rsid w:val="00274A1D"/>
    <w:rsid w:val="00276549"/>
    <w:rsid w:val="00276BDB"/>
    <w:rsid w:val="00283261"/>
    <w:rsid w:val="00292E41"/>
    <w:rsid w:val="0029301B"/>
    <w:rsid w:val="00294E04"/>
    <w:rsid w:val="002A29A7"/>
    <w:rsid w:val="002A44B8"/>
    <w:rsid w:val="002B1C30"/>
    <w:rsid w:val="002B4058"/>
    <w:rsid w:val="002B52D6"/>
    <w:rsid w:val="002B775D"/>
    <w:rsid w:val="002C0EDB"/>
    <w:rsid w:val="002C117D"/>
    <w:rsid w:val="002C56FA"/>
    <w:rsid w:val="002D00FA"/>
    <w:rsid w:val="002D0796"/>
    <w:rsid w:val="002D12D9"/>
    <w:rsid w:val="002D2E3D"/>
    <w:rsid w:val="002D68F8"/>
    <w:rsid w:val="002E25C2"/>
    <w:rsid w:val="002F6A80"/>
    <w:rsid w:val="002F7019"/>
    <w:rsid w:val="002F7C27"/>
    <w:rsid w:val="0030434C"/>
    <w:rsid w:val="00304444"/>
    <w:rsid w:val="00310155"/>
    <w:rsid w:val="003104ED"/>
    <w:rsid w:val="00313055"/>
    <w:rsid w:val="003145BA"/>
    <w:rsid w:val="00314898"/>
    <w:rsid w:val="00316B75"/>
    <w:rsid w:val="00317E16"/>
    <w:rsid w:val="003200F8"/>
    <w:rsid w:val="003201F9"/>
    <w:rsid w:val="00321B53"/>
    <w:rsid w:val="0032744D"/>
    <w:rsid w:val="0033038B"/>
    <w:rsid w:val="003438CB"/>
    <w:rsid w:val="003468EE"/>
    <w:rsid w:val="003528EB"/>
    <w:rsid w:val="0035325A"/>
    <w:rsid w:val="00360055"/>
    <w:rsid w:val="003652AC"/>
    <w:rsid w:val="00377C2B"/>
    <w:rsid w:val="0038186F"/>
    <w:rsid w:val="00386B35"/>
    <w:rsid w:val="00392793"/>
    <w:rsid w:val="003932C7"/>
    <w:rsid w:val="003949FA"/>
    <w:rsid w:val="00396BA6"/>
    <w:rsid w:val="003978F1"/>
    <w:rsid w:val="003A5C22"/>
    <w:rsid w:val="003B1A9C"/>
    <w:rsid w:val="003B5214"/>
    <w:rsid w:val="003B64B0"/>
    <w:rsid w:val="003C001C"/>
    <w:rsid w:val="003C2AB3"/>
    <w:rsid w:val="003C5EF8"/>
    <w:rsid w:val="003C7149"/>
    <w:rsid w:val="003D0838"/>
    <w:rsid w:val="003D2401"/>
    <w:rsid w:val="003E072A"/>
    <w:rsid w:val="003E3B3E"/>
    <w:rsid w:val="003E6247"/>
    <w:rsid w:val="003E763E"/>
    <w:rsid w:val="003F026A"/>
    <w:rsid w:val="003F174E"/>
    <w:rsid w:val="003F31D8"/>
    <w:rsid w:val="00402380"/>
    <w:rsid w:val="00402659"/>
    <w:rsid w:val="00411F7D"/>
    <w:rsid w:val="004145F4"/>
    <w:rsid w:val="0041679A"/>
    <w:rsid w:val="004207CA"/>
    <w:rsid w:val="00420EC2"/>
    <w:rsid w:val="00430F10"/>
    <w:rsid w:val="00431C7B"/>
    <w:rsid w:val="00432663"/>
    <w:rsid w:val="00433894"/>
    <w:rsid w:val="0043407F"/>
    <w:rsid w:val="004379F6"/>
    <w:rsid w:val="00446A5B"/>
    <w:rsid w:val="004477FB"/>
    <w:rsid w:val="004514C9"/>
    <w:rsid w:val="00453C13"/>
    <w:rsid w:val="00461305"/>
    <w:rsid w:val="00463E9E"/>
    <w:rsid w:val="00466B95"/>
    <w:rsid w:val="00473D05"/>
    <w:rsid w:val="0047621D"/>
    <w:rsid w:val="00477315"/>
    <w:rsid w:val="00482194"/>
    <w:rsid w:val="004833A9"/>
    <w:rsid w:val="00492701"/>
    <w:rsid w:val="004932DA"/>
    <w:rsid w:val="004958B6"/>
    <w:rsid w:val="004959E3"/>
    <w:rsid w:val="004970A3"/>
    <w:rsid w:val="004A0FF1"/>
    <w:rsid w:val="004A2989"/>
    <w:rsid w:val="004A2E23"/>
    <w:rsid w:val="004A3E20"/>
    <w:rsid w:val="004A4965"/>
    <w:rsid w:val="004B1250"/>
    <w:rsid w:val="004B22C6"/>
    <w:rsid w:val="004B66A3"/>
    <w:rsid w:val="004B6807"/>
    <w:rsid w:val="004C0ECD"/>
    <w:rsid w:val="004C1F54"/>
    <w:rsid w:val="004C2FED"/>
    <w:rsid w:val="004C363F"/>
    <w:rsid w:val="004C3F11"/>
    <w:rsid w:val="004C764F"/>
    <w:rsid w:val="004C7F66"/>
    <w:rsid w:val="004D1B6C"/>
    <w:rsid w:val="004D20A8"/>
    <w:rsid w:val="004D4E1D"/>
    <w:rsid w:val="004E0027"/>
    <w:rsid w:val="004E2966"/>
    <w:rsid w:val="004E48D5"/>
    <w:rsid w:val="004E540A"/>
    <w:rsid w:val="004E752C"/>
    <w:rsid w:val="004F0189"/>
    <w:rsid w:val="004F30CD"/>
    <w:rsid w:val="004F3A99"/>
    <w:rsid w:val="004F77D2"/>
    <w:rsid w:val="00507079"/>
    <w:rsid w:val="00507432"/>
    <w:rsid w:val="00507757"/>
    <w:rsid w:val="00510512"/>
    <w:rsid w:val="005109E6"/>
    <w:rsid w:val="00512A9E"/>
    <w:rsid w:val="00516070"/>
    <w:rsid w:val="00516A87"/>
    <w:rsid w:val="00517D66"/>
    <w:rsid w:val="00522054"/>
    <w:rsid w:val="005222F2"/>
    <w:rsid w:val="005247F9"/>
    <w:rsid w:val="00525A71"/>
    <w:rsid w:val="0052675D"/>
    <w:rsid w:val="00526F8A"/>
    <w:rsid w:val="00530C80"/>
    <w:rsid w:val="0053447F"/>
    <w:rsid w:val="00534BD6"/>
    <w:rsid w:val="00535E11"/>
    <w:rsid w:val="00537533"/>
    <w:rsid w:val="00540846"/>
    <w:rsid w:val="00544C28"/>
    <w:rsid w:val="00547A47"/>
    <w:rsid w:val="00550D3E"/>
    <w:rsid w:val="00552359"/>
    <w:rsid w:val="00561AC4"/>
    <w:rsid w:val="00561D51"/>
    <w:rsid w:val="0056221A"/>
    <w:rsid w:val="00571B5E"/>
    <w:rsid w:val="00575192"/>
    <w:rsid w:val="0058317C"/>
    <w:rsid w:val="00583D78"/>
    <w:rsid w:val="00586C4C"/>
    <w:rsid w:val="00587849"/>
    <w:rsid w:val="00590D88"/>
    <w:rsid w:val="00594B17"/>
    <w:rsid w:val="00597FAE"/>
    <w:rsid w:val="005B2383"/>
    <w:rsid w:val="005B5E7C"/>
    <w:rsid w:val="005B6644"/>
    <w:rsid w:val="005B7AA5"/>
    <w:rsid w:val="005C1157"/>
    <w:rsid w:val="005C34E4"/>
    <w:rsid w:val="005C39C7"/>
    <w:rsid w:val="005C5CED"/>
    <w:rsid w:val="005C6483"/>
    <w:rsid w:val="005D10CA"/>
    <w:rsid w:val="005D1835"/>
    <w:rsid w:val="005D3C9A"/>
    <w:rsid w:val="005D6F33"/>
    <w:rsid w:val="005E2A5E"/>
    <w:rsid w:val="005E2E4A"/>
    <w:rsid w:val="005E4265"/>
    <w:rsid w:val="005E4F34"/>
    <w:rsid w:val="005E52DC"/>
    <w:rsid w:val="005E57E9"/>
    <w:rsid w:val="005F03A2"/>
    <w:rsid w:val="005F1A12"/>
    <w:rsid w:val="00601D7D"/>
    <w:rsid w:val="00606FC0"/>
    <w:rsid w:val="00607AF4"/>
    <w:rsid w:val="00624CBE"/>
    <w:rsid w:val="0062636C"/>
    <w:rsid w:val="00626D47"/>
    <w:rsid w:val="0063165C"/>
    <w:rsid w:val="00631CF2"/>
    <w:rsid w:val="00632BDE"/>
    <w:rsid w:val="00632BE6"/>
    <w:rsid w:val="00633F52"/>
    <w:rsid w:val="00634D64"/>
    <w:rsid w:val="006352FA"/>
    <w:rsid w:val="0063706F"/>
    <w:rsid w:val="0064130D"/>
    <w:rsid w:val="00642100"/>
    <w:rsid w:val="006424B4"/>
    <w:rsid w:val="00644825"/>
    <w:rsid w:val="00645D84"/>
    <w:rsid w:val="0065048B"/>
    <w:rsid w:val="00651B3E"/>
    <w:rsid w:val="0065398E"/>
    <w:rsid w:val="0066016B"/>
    <w:rsid w:val="00662CB9"/>
    <w:rsid w:val="00662FD5"/>
    <w:rsid w:val="006633DD"/>
    <w:rsid w:val="00667CF6"/>
    <w:rsid w:val="0067214F"/>
    <w:rsid w:val="00672AC8"/>
    <w:rsid w:val="00673E78"/>
    <w:rsid w:val="00673F91"/>
    <w:rsid w:val="00675F75"/>
    <w:rsid w:val="00677B0E"/>
    <w:rsid w:val="0068004D"/>
    <w:rsid w:val="00680E84"/>
    <w:rsid w:val="00682506"/>
    <w:rsid w:val="006836D4"/>
    <w:rsid w:val="00683EBE"/>
    <w:rsid w:val="00683EDA"/>
    <w:rsid w:val="00685B97"/>
    <w:rsid w:val="00692F40"/>
    <w:rsid w:val="006936BB"/>
    <w:rsid w:val="00694E91"/>
    <w:rsid w:val="006972B6"/>
    <w:rsid w:val="006977FD"/>
    <w:rsid w:val="006A008D"/>
    <w:rsid w:val="006A09BC"/>
    <w:rsid w:val="006A6340"/>
    <w:rsid w:val="006A7223"/>
    <w:rsid w:val="006B41E5"/>
    <w:rsid w:val="006B71D4"/>
    <w:rsid w:val="006C0D2B"/>
    <w:rsid w:val="006C34B1"/>
    <w:rsid w:val="006C5085"/>
    <w:rsid w:val="006C702C"/>
    <w:rsid w:val="006D0110"/>
    <w:rsid w:val="006D0B97"/>
    <w:rsid w:val="006D22FE"/>
    <w:rsid w:val="006E061A"/>
    <w:rsid w:val="006E064D"/>
    <w:rsid w:val="006E19BE"/>
    <w:rsid w:val="006E1E1B"/>
    <w:rsid w:val="006E234A"/>
    <w:rsid w:val="006E2780"/>
    <w:rsid w:val="006E3963"/>
    <w:rsid w:val="006E3A22"/>
    <w:rsid w:val="006E6BED"/>
    <w:rsid w:val="006E6C63"/>
    <w:rsid w:val="006E6E2D"/>
    <w:rsid w:val="006E730B"/>
    <w:rsid w:val="006F03DE"/>
    <w:rsid w:val="006F1A50"/>
    <w:rsid w:val="006F5A9C"/>
    <w:rsid w:val="006F7849"/>
    <w:rsid w:val="007053B2"/>
    <w:rsid w:val="00705782"/>
    <w:rsid w:val="00724ACC"/>
    <w:rsid w:val="007337E8"/>
    <w:rsid w:val="00740081"/>
    <w:rsid w:val="00742084"/>
    <w:rsid w:val="007452B2"/>
    <w:rsid w:val="00746A60"/>
    <w:rsid w:val="00752F2E"/>
    <w:rsid w:val="0076121D"/>
    <w:rsid w:val="00765D23"/>
    <w:rsid w:val="00770B02"/>
    <w:rsid w:val="00777F05"/>
    <w:rsid w:val="007878F6"/>
    <w:rsid w:val="00790D63"/>
    <w:rsid w:val="00797758"/>
    <w:rsid w:val="007A6AE6"/>
    <w:rsid w:val="007A6C1F"/>
    <w:rsid w:val="007A7767"/>
    <w:rsid w:val="007B15D2"/>
    <w:rsid w:val="007B2157"/>
    <w:rsid w:val="007B367F"/>
    <w:rsid w:val="007B5F46"/>
    <w:rsid w:val="007B7E1C"/>
    <w:rsid w:val="007C302E"/>
    <w:rsid w:val="007C3408"/>
    <w:rsid w:val="007C3B5D"/>
    <w:rsid w:val="007C5F56"/>
    <w:rsid w:val="007D0D25"/>
    <w:rsid w:val="007D32C4"/>
    <w:rsid w:val="007D6925"/>
    <w:rsid w:val="007E5093"/>
    <w:rsid w:val="007E6DA0"/>
    <w:rsid w:val="007F45F0"/>
    <w:rsid w:val="00802594"/>
    <w:rsid w:val="00802913"/>
    <w:rsid w:val="0080292E"/>
    <w:rsid w:val="008043E0"/>
    <w:rsid w:val="00810171"/>
    <w:rsid w:val="00810937"/>
    <w:rsid w:val="00810952"/>
    <w:rsid w:val="00812EB0"/>
    <w:rsid w:val="00813F8E"/>
    <w:rsid w:val="0081599E"/>
    <w:rsid w:val="00816F9E"/>
    <w:rsid w:val="00822F6A"/>
    <w:rsid w:val="008237F3"/>
    <w:rsid w:val="008305D9"/>
    <w:rsid w:val="00832F4B"/>
    <w:rsid w:val="00833E47"/>
    <w:rsid w:val="008355BF"/>
    <w:rsid w:val="008356B3"/>
    <w:rsid w:val="00836223"/>
    <w:rsid w:val="00842C33"/>
    <w:rsid w:val="008477B7"/>
    <w:rsid w:val="00855885"/>
    <w:rsid w:val="00856E84"/>
    <w:rsid w:val="008626F5"/>
    <w:rsid w:val="008632E5"/>
    <w:rsid w:val="0086406B"/>
    <w:rsid w:val="0087287D"/>
    <w:rsid w:val="00877032"/>
    <w:rsid w:val="008775C2"/>
    <w:rsid w:val="00877ABD"/>
    <w:rsid w:val="008822F2"/>
    <w:rsid w:val="0088473B"/>
    <w:rsid w:val="0088771A"/>
    <w:rsid w:val="008877DD"/>
    <w:rsid w:val="00893A0F"/>
    <w:rsid w:val="00893A4E"/>
    <w:rsid w:val="00893EF8"/>
    <w:rsid w:val="00896133"/>
    <w:rsid w:val="008A0FE5"/>
    <w:rsid w:val="008B178D"/>
    <w:rsid w:val="008B7A02"/>
    <w:rsid w:val="008C01D8"/>
    <w:rsid w:val="008C7ABC"/>
    <w:rsid w:val="008D252C"/>
    <w:rsid w:val="008D3AF6"/>
    <w:rsid w:val="008D4BFF"/>
    <w:rsid w:val="008D7EEA"/>
    <w:rsid w:val="008E1218"/>
    <w:rsid w:val="008E28C0"/>
    <w:rsid w:val="008E50FC"/>
    <w:rsid w:val="008F0A0B"/>
    <w:rsid w:val="008F438E"/>
    <w:rsid w:val="008F5B97"/>
    <w:rsid w:val="008F5CBB"/>
    <w:rsid w:val="009025FF"/>
    <w:rsid w:val="00905CAE"/>
    <w:rsid w:val="00907617"/>
    <w:rsid w:val="00911594"/>
    <w:rsid w:val="00913997"/>
    <w:rsid w:val="009157AB"/>
    <w:rsid w:val="0091623E"/>
    <w:rsid w:val="009223C9"/>
    <w:rsid w:val="00923176"/>
    <w:rsid w:val="009324A2"/>
    <w:rsid w:val="00932CC7"/>
    <w:rsid w:val="00933FB9"/>
    <w:rsid w:val="0093514F"/>
    <w:rsid w:val="00952754"/>
    <w:rsid w:val="009531B2"/>
    <w:rsid w:val="0095598F"/>
    <w:rsid w:val="00955C84"/>
    <w:rsid w:val="0095670F"/>
    <w:rsid w:val="00956E6B"/>
    <w:rsid w:val="00956ED4"/>
    <w:rsid w:val="009571FC"/>
    <w:rsid w:val="00963EEA"/>
    <w:rsid w:val="0097136E"/>
    <w:rsid w:val="00980761"/>
    <w:rsid w:val="00981015"/>
    <w:rsid w:val="0099133F"/>
    <w:rsid w:val="00992BB0"/>
    <w:rsid w:val="0099489E"/>
    <w:rsid w:val="009A0738"/>
    <w:rsid w:val="009B1F37"/>
    <w:rsid w:val="009B31B6"/>
    <w:rsid w:val="009B5099"/>
    <w:rsid w:val="009C4319"/>
    <w:rsid w:val="009C5224"/>
    <w:rsid w:val="009D1BF2"/>
    <w:rsid w:val="009E393D"/>
    <w:rsid w:val="009E767E"/>
    <w:rsid w:val="009F48DB"/>
    <w:rsid w:val="009F6175"/>
    <w:rsid w:val="00A012E9"/>
    <w:rsid w:val="00A0187E"/>
    <w:rsid w:val="00A0364C"/>
    <w:rsid w:val="00A04D10"/>
    <w:rsid w:val="00A17132"/>
    <w:rsid w:val="00A23B7F"/>
    <w:rsid w:val="00A23EFB"/>
    <w:rsid w:val="00A258F5"/>
    <w:rsid w:val="00A25B08"/>
    <w:rsid w:val="00A26CBF"/>
    <w:rsid w:val="00A327ED"/>
    <w:rsid w:val="00A33B3A"/>
    <w:rsid w:val="00A36E6C"/>
    <w:rsid w:val="00A45139"/>
    <w:rsid w:val="00A45307"/>
    <w:rsid w:val="00A47E87"/>
    <w:rsid w:val="00A516BA"/>
    <w:rsid w:val="00A52065"/>
    <w:rsid w:val="00A61174"/>
    <w:rsid w:val="00A62D48"/>
    <w:rsid w:val="00A65A84"/>
    <w:rsid w:val="00A667BF"/>
    <w:rsid w:val="00A76CA1"/>
    <w:rsid w:val="00A87BCF"/>
    <w:rsid w:val="00A977B9"/>
    <w:rsid w:val="00A97EAF"/>
    <w:rsid w:val="00AA33E7"/>
    <w:rsid w:val="00AA4E2A"/>
    <w:rsid w:val="00AB0E7F"/>
    <w:rsid w:val="00AB2D1E"/>
    <w:rsid w:val="00AC1280"/>
    <w:rsid w:val="00AC326C"/>
    <w:rsid w:val="00AC45FE"/>
    <w:rsid w:val="00AD145B"/>
    <w:rsid w:val="00AD1608"/>
    <w:rsid w:val="00AD4E0E"/>
    <w:rsid w:val="00AD736D"/>
    <w:rsid w:val="00AD763D"/>
    <w:rsid w:val="00AE3280"/>
    <w:rsid w:val="00AE5E95"/>
    <w:rsid w:val="00AE75CB"/>
    <w:rsid w:val="00AF00FA"/>
    <w:rsid w:val="00AF1BDF"/>
    <w:rsid w:val="00AF2A06"/>
    <w:rsid w:val="00AF3B87"/>
    <w:rsid w:val="00B01EF1"/>
    <w:rsid w:val="00B028A6"/>
    <w:rsid w:val="00B071E7"/>
    <w:rsid w:val="00B11A6D"/>
    <w:rsid w:val="00B11C77"/>
    <w:rsid w:val="00B12DD4"/>
    <w:rsid w:val="00B172E7"/>
    <w:rsid w:val="00B203BA"/>
    <w:rsid w:val="00B24BC6"/>
    <w:rsid w:val="00B276D1"/>
    <w:rsid w:val="00B3163A"/>
    <w:rsid w:val="00B317A7"/>
    <w:rsid w:val="00B33A96"/>
    <w:rsid w:val="00B43C8E"/>
    <w:rsid w:val="00B445AF"/>
    <w:rsid w:val="00B44DAC"/>
    <w:rsid w:val="00B45AEB"/>
    <w:rsid w:val="00B47134"/>
    <w:rsid w:val="00B4764C"/>
    <w:rsid w:val="00B67F38"/>
    <w:rsid w:val="00B73D0F"/>
    <w:rsid w:val="00B80058"/>
    <w:rsid w:val="00B9279E"/>
    <w:rsid w:val="00B94CA4"/>
    <w:rsid w:val="00B95E12"/>
    <w:rsid w:val="00B9620F"/>
    <w:rsid w:val="00B97A39"/>
    <w:rsid w:val="00BA3306"/>
    <w:rsid w:val="00BA3330"/>
    <w:rsid w:val="00BC1040"/>
    <w:rsid w:val="00BC2BA1"/>
    <w:rsid w:val="00BC55E1"/>
    <w:rsid w:val="00BC63F6"/>
    <w:rsid w:val="00BD418D"/>
    <w:rsid w:val="00BD4BC5"/>
    <w:rsid w:val="00BD6DC6"/>
    <w:rsid w:val="00BD792A"/>
    <w:rsid w:val="00BE53F3"/>
    <w:rsid w:val="00BE7B40"/>
    <w:rsid w:val="00BF0BA9"/>
    <w:rsid w:val="00BF5DCB"/>
    <w:rsid w:val="00C010AF"/>
    <w:rsid w:val="00C02ACD"/>
    <w:rsid w:val="00C05F39"/>
    <w:rsid w:val="00C14C15"/>
    <w:rsid w:val="00C1606A"/>
    <w:rsid w:val="00C22EB1"/>
    <w:rsid w:val="00C27CE8"/>
    <w:rsid w:val="00C3543E"/>
    <w:rsid w:val="00C35B15"/>
    <w:rsid w:val="00C37720"/>
    <w:rsid w:val="00C40EFC"/>
    <w:rsid w:val="00C47C0D"/>
    <w:rsid w:val="00C5533D"/>
    <w:rsid w:val="00C5663B"/>
    <w:rsid w:val="00C5785D"/>
    <w:rsid w:val="00C63265"/>
    <w:rsid w:val="00C64BBC"/>
    <w:rsid w:val="00C71D3A"/>
    <w:rsid w:val="00C73B9F"/>
    <w:rsid w:val="00C74697"/>
    <w:rsid w:val="00C76AEC"/>
    <w:rsid w:val="00C80C22"/>
    <w:rsid w:val="00C87F22"/>
    <w:rsid w:val="00C90742"/>
    <w:rsid w:val="00C91378"/>
    <w:rsid w:val="00C925EE"/>
    <w:rsid w:val="00C9426B"/>
    <w:rsid w:val="00C94479"/>
    <w:rsid w:val="00CA04C9"/>
    <w:rsid w:val="00CA39AB"/>
    <w:rsid w:val="00CA5667"/>
    <w:rsid w:val="00CA780D"/>
    <w:rsid w:val="00CB221A"/>
    <w:rsid w:val="00CB44C2"/>
    <w:rsid w:val="00CB4655"/>
    <w:rsid w:val="00CB69E9"/>
    <w:rsid w:val="00CC2301"/>
    <w:rsid w:val="00CC23BD"/>
    <w:rsid w:val="00CC34D4"/>
    <w:rsid w:val="00CD4EB9"/>
    <w:rsid w:val="00CD5DE5"/>
    <w:rsid w:val="00CE244C"/>
    <w:rsid w:val="00CE382F"/>
    <w:rsid w:val="00CE390A"/>
    <w:rsid w:val="00CE59FC"/>
    <w:rsid w:val="00CF015B"/>
    <w:rsid w:val="00CF10C2"/>
    <w:rsid w:val="00CF15B0"/>
    <w:rsid w:val="00CF2D0B"/>
    <w:rsid w:val="00CF2D76"/>
    <w:rsid w:val="00CF3AB0"/>
    <w:rsid w:val="00CF3EB0"/>
    <w:rsid w:val="00D02D85"/>
    <w:rsid w:val="00D03587"/>
    <w:rsid w:val="00D03D83"/>
    <w:rsid w:val="00D05023"/>
    <w:rsid w:val="00D05319"/>
    <w:rsid w:val="00D1185A"/>
    <w:rsid w:val="00D15A9A"/>
    <w:rsid w:val="00D249D8"/>
    <w:rsid w:val="00D26630"/>
    <w:rsid w:val="00D31FEA"/>
    <w:rsid w:val="00D32A61"/>
    <w:rsid w:val="00D35036"/>
    <w:rsid w:val="00D36CED"/>
    <w:rsid w:val="00D36E6A"/>
    <w:rsid w:val="00D427AE"/>
    <w:rsid w:val="00D42E64"/>
    <w:rsid w:val="00D438B5"/>
    <w:rsid w:val="00D46633"/>
    <w:rsid w:val="00D47CF0"/>
    <w:rsid w:val="00D53CB3"/>
    <w:rsid w:val="00D53E55"/>
    <w:rsid w:val="00D54388"/>
    <w:rsid w:val="00D61CBF"/>
    <w:rsid w:val="00D62599"/>
    <w:rsid w:val="00D64590"/>
    <w:rsid w:val="00D65AD4"/>
    <w:rsid w:val="00D67C0D"/>
    <w:rsid w:val="00D72C09"/>
    <w:rsid w:val="00D76807"/>
    <w:rsid w:val="00D77127"/>
    <w:rsid w:val="00D778FB"/>
    <w:rsid w:val="00D8565D"/>
    <w:rsid w:val="00D92068"/>
    <w:rsid w:val="00D93542"/>
    <w:rsid w:val="00DA2F5A"/>
    <w:rsid w:val="00DA441A"/>
    <w:rsid w:val="00DA7AE9"/>
    <w:rsid w:val="00DB1902"/>
    <w:rsid w:val="00DB2882"/>
    <w:rsid w:val="00DB78BE"/>
    <w:rsid w:val="00DC11DD"/>
    <w:rsid w:val="00DC6095"/>
    <w:rsid w:val="00DC6CC7"/>
    <w:rsid w:val="00DD047F"/>
    <w:rsid w:val="00DD0899"/>
    <w:rsid w:val="00DD0CEA"/>
    <w:rsid w:val="00DD5D7F"/>
    <w:rsid w:val="00DE0478"/>
    <w:rsid w:val="00DE208A"/>
    <w:rsid w:val="00DE259B"/>
    <w:rsid w:val="00DE31EB"/>
    <w:rsid w:val="00DE594A"/>
    <w:rsid w:val="00E02AFF"/>
    <w:rsid w:val="00E06CD5"/>
    <w:rsid w:val="00E10AB1"/>
    <w:rsid w:val="00E233B1"/>
    <w:rsid w:val="00E253BB"/>
    <w:rsid w:val="00E26406"/>
    <w:rsid w:val="00E3067F"/>
    <w:rsid w:val="00E37486"/>
    <w:rsid w:val="00E41670"/>
    <w:rsid w:val="00E4207A"/>
    <w:rsid w:val="00E42985"/>
    <w:rsid w:val="00E4538C"/>
    <w:rsid w:val="00E461A2"/>
    <w:rsid w:val="00E501F4"/>
    <w:rsid w:val="00E52BCE"/>
    <w:rsid w:val="00E57D42"/>
    <w:rsid w:val="00E640C6"/>
    <w:rsid w:val="00E655ED"/>
    <w:rsid w:val="00E74CA2"/>
    <w:rsid w:val="00E757D9"/>
    <w:rsid w:val="00E775B7"/>
    <w:rsid w:val="00E809C1"/>
    <w:rsid w:val="00E816E9"/>
    <w:rsid w:val="00E82522"/>
    <w:rsid w:val="00E8530B"/>
    <w:rsid w:val="00E863E8"/>
    <w:rsid w:val="00E9160C"/>
    <w:rsid w:val="00E92DC2"/>
    <w:rsid w:val="00E94352"/>
    <w:rsid w:val="00E95316"/>
    <w:rsid w:val="00E96577"/>
    <w:rsid w:val="00E967B1"/>
    <w:rsid w:val="00EA462A"/>
    <w:rsid w:val="00EB1280"/>
    <w:rsid w:val="00EC1D8A"/>
    <w:rsid w:val="00ED08CE"/>
    <w:rsid w:val="00ED2C00"/>
    <w:rsid w:val="00ED4AC7"/>
    <w:rsid w:val="00ED4FC4"/>
    <w:rsid w:val="00ED552C"/>
    <w:rsid w:val="00EE1747"/>
    <w:rsid w:val="00EE2B66"/>
    <w:rsid w:val="00EF57CD"/>
    <w:rsid w:val="00F01052"/>
    <w:rsid w:val="00F0284B"/>
    <w:rsid w:val="00F0328F"/>
    <w:rsid w:val="00F0352D"/>
    <w:rsid w:val="00F05E57"/>
    <w:rsid w:val="00F13C01"/>
    <w:rsid w:val="00F16906"/>
    <w:rsid w:val="00F23A98"/>
    <w:rsid w:val="00F304D0"/>
    <w:rsid w:val="00F33BD7"/>
    <w:rsid w:val="00F33D96"/>
    <w:rsid w:val="00F40AC1"/>
    <w:rsid w:val="00F41BEC"/>
    <w:rsid w:val="00F44887"/>
    <w:rsid w:val="00F458BA"/>
    <w:rsid w:val="00F6122A"/>
    <w:rsid w:val="00F64179"/>
    <w:rsid w:val="00F64298"/>
    <w:rsid w:val="00F646B1"/>
    <w:rsid w:val="00F64EFA"/>
    <w:rsid w:val="00F66B8D"/>
    <w:rsid w:val="00F6708E"/>
    <w:rsid w:val="00F76484"/>
    <w:rsid w:val="00F77F9B"/>
    <w:rsid w:val="00F9005D"/>
    <w:rsid w:val="00FA06A8"/>
    <w:rsid w:val="00FA1B5D"/>
    <w:rsid w:val="00FA3F87"/>
    <w:rsid w:val="00FB4D51"/>
    <w:rsid w:val="00FC16A6"/>
    <w:rsid w:val="00FC2BFB"/>
    <w:rsid w:val="00FC4A8D"/>
    <w:rsid w:val="00FC5E08"/>
    <w:rsid w:val="00FC721D"/>
    <w:rsid w:val="00FD13A4"/>
    <w:rsid w:val="00FD284C"/>
    <w:rsid w:val="00FD375D"/>
    <w:rsid w:val="00FD4019"/>
    <w:rsid w:val="00FE08E5"/>
    <w:rsid w:val="00FE0F87"/>
    <w:rsid w:val="00FE79B9"/>
    <w:rsid w:val="00FE79CF"/>
    <w:rsid w:val="00FF7074"/>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0E5F97"/>
  <w15:chartTrackingRefBased/>
  <w15:docId w15:val="{949D1E41-5204-4C1B-8A65-2274B37B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uiPriority w:val="9"/>
    <w:unhideWhenUsed/>
    <w:qFormat/>
    <w:rsid w:val="00B203BA"/>
    <w:pPr>
      <w:spacing w:before="200" w:line="276" w:lineRule="auto"/>
      <w:outlineLvl w:val="1"/>
    </w:pPr>
    <w:rPr>
      <w:b/>
      <w:bCs/>
      <w:color w:val="4472C4" w:themeColor="accent1"/>
      <w:szCs w:val="22"/>
      <w:lang w:bidi="en-US"/>
    </w:rPr>
  </w:style>
  <w:style w:type="paragraph" w:styleId="Heading3">
    <w:name w:val="heading 3"/>
    <w:basedOn w:val="Normal"/>
    <w:next w:val="Normal"/>
    <w:link w:val="Heading3Char"/>
    <w:uiPriority w:val="9"/>
    <w:semiHidden/>
    <w:unhideWhenUsed/>
    <w:qFormat/>
    <w:rsid w:val="00B203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0B"/>
    <w:pPr>
      <w:ind w:left="720"/>
      <w:contextualSpacing/>
    </w:pPr>
  </w:style>
  <w:style w:type="table" w:styleId="TableGrid">
    <w:name w:val="Table Grid"/>
    <w:basedOn w:val="TableNormal"/>
    <w:uiPriority w:val="39"/>
    <w:rsid w:val="00E4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0"/>
  </w:style>
  <w:style w:type="paragraph" w:styleId="Footer">
    <w:name w:val="footer"/>
    <w:basedOn w:val="Normal"/>
    <w:link w:val="FooterChar"/>
    <w:uiPriority w:val="99"/>
    <w:unhideWhenUsed/>
    <w:rsid w:val="0074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0"/>
  </w:style>
  <w:style w:type="paragraph" w:styleId="BalloonText">
    <w:name w:val="Balloon Text"/>
    <w:basedOn w:val="Normal"/>
    <w:link w:val="BalloonTextChar"/>
    <w:uiPriority w:val="99"/>
    <w:semiHidden/>
    <w:unhideWhenUsed/>
    <w:rsid w:val="0062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BE"/>
    <w:rPr>
      <w:rFonts w:ascii="Segoe UI" w:hAnsi="Segoe UI" w:cs="Segoe UI"/>
      <w:sz w:val="18"/>
      <w:szCs w:val="18"/>
    </w:rPr>
  </w:style>
  <w:style w:type="character" w:customStyle="1" w:styleId="Heading2Char">
    <w:name w:val="Heading 2 Char"/>
    <w:basedOn w:val="DefaultParagraphFont"/>
    <w:link w:val="Heading2"/>
    <w:uiPriority w:val="9"/>
    <w:rsid w:val="00B203BA"/>
    <w:rPr>
      <w:rFonts w:asciiTheme="majorHAnsi" w:eastAsiaTheme="majorEastAsia" w:hAnsiTheme="majorHAnsi" w:cstheme="majorBidi"/>
      <w:b/>
      <w:bCs/>
      <w:color w:val="4472C4" w:themeColor="accent1"/>
      <w:sz w:val="24"/>
      <w:lang w:bidi="en-US"/>
    </w:rPr>
  </w:style>
  <w:style w:type="paragraph" w:styleId="Title">
    <w:name w:val="Title"/>
    <w:basedOn w:val="Normal"/>
    <w:next w:val="Normal"/>
    <w:link w:val="TitleChar"/>
    <w:uiPriority w:val="10"/>
    <w:qFormat/>
    <w:rsid w:val="00B203BA"/>
    <w:pPr>
      <w:pBdr>
        <w:bottom w:val="single" w:sz="8" w:space="4" w:color="4472C4" w:themeColor="accent1"/>
      </w:pBdr>
      <w:spacing w:after="300" w:line="240" w:lineRule="auto"/>
      <w:contextualSpacing/>
    </w:pPr>
    <w:rPr>
      <w:rFonts w:asciiTheme="majorHAnsi" w:eastAsiaTheme="majorEastAsia" w:hAnsiTheme="majorHAnsi" w:cstheme="majorBidi"/>
      <w:color w:val="44546A" w:themeColor="text2"/>
      <w:spacing w:val="5"/>
      <w:kern w:val="28"/>
      <w:sz w:val="52"/>
      <w:szCs w:val="52"/>
      <w:lang w:bidi="en-US"/>
    </w:rPr>
  </w:style>
  <w:style w:type="character" w:customStyle="1" w:styleId="TitleChar">
    <w:name w:val="Title Char"/>
    <w:basedOn w:val="DefaultParagraphFont"/>
    <w:link w:val="Title"/>
    <w:uiPriority w:val="10"/>
    <w:rsid w:val="00B203BA"/>
    <w:rPr>
      <w:rFonts w:asciiTheme="majorHAnsi" w:eastAsiaTheme="majorEastAsia" w:hAnsiTheme="majorHAnsi" w:cstheme="majorBidi"/>
      <w:color w:val="44546A" w:themeColor="text2"/>
      <w:spacing w:val="5"/>
      <w:kern w:val="28"/>
      <w:sz w:val="52"/>
      <w:szCs w:val="52"/>
      <w:lang w:bidi="en-US"/>
    </w:rPr>
  </w:style>
  <w:style w:type="character" w:customStyle="1" w:styleId="Heading3Char">
    <w:name w:val="Heading 3 Char"/>
    <w:basedOn w:val="DefaultParagraphFont"/>
    <w:link w:val="Heading3"/>
    <w:uiPriority w:val="9"/>
    <w:semiHidden/>
    <w:rsid w:val="00B203BA"/>
    <w:rPr>
      <w:rFonts w:asciiTheme="majorHAnsi" w:eastAsiaTheme="majorEastAsia" w:hAnsiTheme="majorHAnsi" w:cstheme="majorBidi"/>
      <w:color w:val="1F3763" w:themeColor="accent1" w:themeShade="7F"/>
      <w:sz w:val="24"/>
      <w:szCs w:val="24"/>
    </w:rPr>
  </w:style>
  <w:style w:type="paragraph" w:customStyle="1" w:styleId="Default">
    <w:name w:val="Default"/>
    <w:rsid w:val="0010301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61174"/>
    <w:pPr>
      <w:widowControl w:val="0"/>
      <w:autoSpaceDE w:val="0"/>
      <w:autoSpaceDN w:val="0"/>
      <w:spacing w:after="0" w:line="240" w:lineRule="auto"/>
    </w:pPr>
    <w:rPr>
      <w:rFonts w:ascii="Calibri" w:eastAsia="Calibri" w:hAnsi="Calibri" w:cs="Calibri"/>
      <w:b/>
      <w:bCs/>
      <w:u w:val="single" w:color="000000"/>
      <w:lang w:bidi="en-US"/>
    </w:rPr>
  </w:style>
  <w:style w:type="character" w:customStyle="1" w:styleId="BodyTextChar">
    <w:name w:val="Body Text Char"/>
    <w:basedOn w:val="DefaultParagraphFont"/>
    <w:link w:val="BodyText"/>
    <w:uiPriority w:val="1"/>
    <w:rsid w:val="00A61174"/>
    <w:rPr>
      <w:rFonts w:ascii="Calibri" w:eastAsia="Calibri" w:hAnsi="Calibri" w:cs="Calibri"/>
      <w:b/>
      <w:bCs/>
      <w:u w:val="single" w:color="000000"/>
      <w:lang w:bidi="en-US"/>
    </w:rPr>
  </w:style>
  <w:style w:type="paragraph" w:customStyle="1" w:styleId="TableParagraph">
    <w:name w:val="Table Paragraph"/>
    <w:basedOn w:val="Normal"/>
    <w:uiPriority w:val="1"/>
    <w:qFormat/>
    <w:rsid w:val="00A61174"/>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1A5B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5C4D"/>
    <w:rPr>
      <w:color w:val="0563C1" w:themeColor="hyperlink"/>
      <w:u w:val="single"/>
    </w:rPr>
  </w:style>
  <w:style w:type="character" w:styleId="UnresolvedMention">
    <w:name w:val="Unresolved Mention"/>
    <w:basedOn w:val="DefaultParagraphFont"/>
    <w:uiPriority w:val="99"/>
    <w:semiHidden/>
    <w:unhideWhenUsed/>
    <w:rsid w:val="00245C4D"/>
    <w:rPr>
      <w:color w:val="605E5C"/>
      <w:shd w:val="clear" w:color="auto" w:fill="E1DFDD"/>
    </w:rPr>
  </w:style>
  <w:style w:type="character" w:styleId="CommentReference">
    <w:name w:val="annotation reference"/>
    <w:basedOn w:val="DefaultParagraphFont"/>
    <w:uiPriority w:val="99"/>
    <w:semiHidden/>
    <w:unhideWhenUsed/>
    <w:rsid w:val="00064CE7"/>
    <w:rPr>
      <w:sz w:val="16"/>
      <w:szCs w:val="16"/>
    </w:rPr>
  </w:style>
  <w:style w:type="paragraph" w:styleId="CommentText">
    <w:name w:val="annotation text"/>
    <w:basedOn w:val="Normal"/>
    <w:link w:val="CommentTextChar"/>
    <w:uiPriority w:val="99"/>
    <w:semiHidden/>
    <w:unhideWhenUsed/>
    <w:rsid w:val="00064CE7"/>
    <w:pPr>
      <w:spacing w:line="240" w:lineRule="auto"/>
    </w:pPr>
    <w:rPr>
      <w:sz w:val="20"/>
      <w:szCs w:val="20"/>
    </w:rPr>
  </w:style>
  <w:style w:type="character" w:customStyle="1" w:styleId="CommentTextChar">
    <w:name w:val="Comment Text Char"/>
    <w:basedOn w:val="DefaultParagraphFont"/>
    <w:link w:val="CommentText"/>
    <w:uiPriority w:val="99"/>
    <w:semiHidden/>
    <w:rsid w:val="00064CE7"/>
    <w:rPr>
      <w:sz w:val="20"/>
      <w:szCs w:val="20"/>
    </w:rPr>
  </w:style>
  <w:style w:type="paragraph" w:styleId="CommentSubject">
    <w:name w:val="annotation subject"/>
    <w:basedOn w:val="CommentText"/>
    <w:next w:val="CommentText"/>
    <w:link w:val="CommentSubjectChar"/>
    <w:uiPriority w:val="99"/>
    <w:semiHidden/>
    <w:unhideWhenUsed/>
    <w:rsid w:val="00064CE7"/>
    <w:rPr>
      <w:b/>
      <w:bCs/>
    </w:rPr>
  </w:style>
  <w:style w:type="character" w:customStyle="1" w:styleId="CommentSubjectChar">
    <w:name w:val="Comment Subject Char"/>
    <w:basedOn w:val="CommentTextChar"/>
    <w:link w:val="CommentSubject"/>
    <w:uiPriority w:val="99"/>
    <w:semiHidden/>
    <w:rsid w:val="00064CE7"/>
    <w:rPr>
      <w:b/>
      <w:bCs/>
      <w:sz w:val="20"/>
      <w:szCs w:val="20"/>
    </w:rPr>
  </w:style>
  <w:style w:type="character" w:styleId="HTMLCite">
    <w:name w:val="HTML Cite"/>
    <w:basedOn w:val="DefaultParagraphFont"/>
    <w:uiPriority w:val="99"/>
    <w:semiHidden/>
    <w:unhideWhenUsed/>
    <w:rsid w:val="00547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82">
      <w:bodyDiv w:val="1"/>
      <w:marLeft w:val="0"/>
      <w:marRight w:val="0"/>
      <w:marTop w:val="0"/>
      <w:marBottom w:val="0"/>
      <w:divBdr>
        <w:top w:val="none" w:sz="0" w:space="0" w:color="auto"/>
        <w:left w:val="none" w:sz="0" w:space="0" w:color="auto"/>
        <w:bottom w:val="none" w:sz="0" w:space="0" w:color="auto"/>
        <w:right w:val="none" w:sz="0" w:space="0" w:color="auto"/>
      </w:divBdr>
      <w:divsChild>
        <w:div w:id="1926916313">
          <w:marLeft w:val="0"/>
          <w:marRight w:val="0"/>
          <w:marTop w:val="0"/>
          <w:marBottom w:val="0"/>
          <w:divBdr>
            <w:top w:val="none" w:sz="0" w:space="0" w:color="auto"/>
            <w:left w:val="none" w:sz="0" w:space="0" w:color="auto"/>
            <w:bottom w:val="none" w:sz="0" w:space="0" w:color="auto"/>
            <w:right w:val="none" w:sz="0" w:space="0" w:color="auto"/>
          </w:divBdr>
        </w:div>
      </w:divsChild>
    </w:div>
    <w:div w:id="1801729596">
      <w:bodyDiv w:val="1"/>
      <w:marLeft w:val="0"/>
      <w:marRight w:val="0"/>
      <w:marTop w:val="0"/>
      <w:marBottom w:val="0"/>
      <w:divBdr>
        <w:top w:val="none" w:sz="0" w:space="0" w:color="auto"/>
        <w:left w:val="none" w:sz="0" w:space="0" w:color="auto"/>
        <w:bottom w:val="none" w:sz="0" w:space="0" w:color="auto"/>
        <w:right w:val="none" w:sz="0" w:space="0" w:color="auto"/>
      </w:divBdr>
    </w:div>
    <w:div w:id="1945112446">
      <w:bodyDiv w:val="1"/>
      <w:marLeft w:val="0"/>
      <w:marRight w:val="0"/>
      <w:marTop w:val="0"/>
      <w:marBottom w:val="0"/>
      <w:divBdr>
        <w:top w:val="none" w:sz="0" w:space="0" w:color="auto"/>
        <w:left w:val="none" w:sz="0" w:space="0" w:color="auto"/>
        <w:bottom w:val="none" w:sz="0" w:space="0" w:color="auto"/>
        <w:right w:val="none" w:sz="0" w:space="0" w:color="auto"/>
      </w:divBdr>
    </w:div>
    <w:div w:id="20875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ov/strategicpl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rntierwest.org/publ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gov/classifying-economic-distress-in-appalachian-counties/" TargetMode="External"/><Relationship Id="rId4" Type="http://schemas.openxmlformats.org/officeDocument/2006/relationships/settings" Target="settings.xml"/><Relationship Id="rId9" Type="http://schemas.openxmlformats.org/officeDocument/2006/relationships/hyperlink" Target="https://www.arc.gov/state-plans-strategies/?fwp_states_counties=new-y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11C6-19E0-4C3A-B7CA-3255256B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Klose</dc:creator>
  <cp:keywords/>
  <dc:description/>
  <cp:lastModifiedBy>Fileve Palmer</cp:lastModifiedBy>
  <cp:revision>64</cp:revision>
  <cp:lastPrinted>2019-06-07T13:59:00Z</cp:lastPrinted>
  <dcterms:created xsi:type="dcterms:W3CDTF">2020-06-22T17:04:00Z</dcterms:created>
  <dcterms:modified xsi:type="dcterms:W3CDTF">2021-12-28T16:59:00Z</dcterms:modified>
</cp:coreProperties>
</file>